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8"/>
        <w:spacing w:before="8" w:after="0"/>
        <w:jc w:val="center"/>
        <w:rPr>
          <w:b/>
          <w:b/>
          <w:lang w:val="uk-UA"/>
        </w:rPr>
      </w:pPr>
      <w:r>
        <w:rPr>
          <w:b/>
          <w:lang w:val="uk-UA"/>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9251950" cy="6544945"/>
            <wp:effectExtent l="0" t="0" r="0" b="0"/>
            <wp:wrapSquare wrapText="largest"/>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tretch>
                      <a:fillRect/>
                    </a:stretch>
                  </pic:blipFill>
                  <pic:spPr bwMode="auto">
                    <a:xfrm>
                      <a:off x="0" y="0"/>
                      <a:ext cx="9251950" cy="6544945"/>
                    </a:xfrm>
                    <a:prstGeom prst="rect">
                      <a:avLst/>
                    </a:prstGeom>
                  </pic:spPr>
                </pic:pic>
              </a:graphicData>
            </a:graphic>
          </wp:anchor>
        </w:drawing>
      </w:r>
    </w:p>
    <w:p>
      <w:pPr>
        <w:pStyle w:val="ListParagraph"/>
        <w:numPr>
          <w:ilvl w:val="1"/>
          <w:numId w:val="2"/>
        </w:numPr>
        <w:tabs>
          <w:tab w:val="clear" w:pos="720"/>
          <w:tab w:val="left" w:pos="5265" w:leader="none"/>
        </w:tabs>
        <w:ind w:left="972" w:hanging="421"/>
        <w:jc w:val="center"/>
        <w:rPr>
          <w:sz w:val="24"/>
          <w:szCs w:val="24"/>
        </w:rPr>
      </w:pPr>
      <w:r>
        <w:rPr>
          <w:b w:val="false"/>
          <w:bCs w:val="false"/>
          <w:sz w:val="24"/>
          <w:szCs w:val="24"/>
          <w:lang w:val="uk-UA"/>
        </w:rPr>
        <w:t>Загальна</w:t>
      </w:r>
      <w:r>
        <w:rPr>
          <w:b w:val="false"/>
          <w:bCs w:val="false"/>
          <w:spacing w:val="-1"/>
          <w:sz w:val="24"/>
          <w:szCs w:val="24"/>
          <w:lang w:val="uk-UA"/>
        </w:rPr>
        <w:t xml:space="preserve"> </w:t>
      </w:r>
      <w:r>
        <w:rPr>
          <w:b w:val="false"/>
          <w:bCs w:val="false"/>
          <w:sz w:val="24"/>
          <w:szCs w:val="24"/>
          <w:lang w:val="uk-UA"/>
        </w:rPr>
        <w:t>інформація</w:t>
      </w:r>
      <w:r>
        <w:rPr>
          <w:b w:val="false"/>
          <w:bCs w:val="false"/>
          <w:spacing w:val="-3"/>
          <w:sz w:val="24"/>
          <w:szCs w:val="24"/>
          <w:lang w:val="uk-UA"/>
        </w:rPr>
        <w:t xml:space="preserve"> </w:t>
      </w:r>
      <w:r>
        <w:rPr>
          <w:b w:val="false"/>
          <w:bCs w:val="false"/>
          <w:sz w:val="24"/>
          <w:szCs w:val="24"/>
          <w:lang w:val="uk-UA"/>
        </w:rPr>
        <w:t>про</w:t>
      </w:r>
      <w:r>
        <w:rPr>
          <w:b w:val="false"/>
          <w:bCs w:val="false"/>
          <w:spacing w:val="-5"/>
          <w:sz w:val="24"/>
          <w:szCs w:val="24"/>
          <w:lang w:val="uk-UA"/>
        </w:rPr>
        <w:t xml:space="preserve"> </w:t>
      </w:r>
      <w:r>
        <w:rPr>
          <w:b w:val="false"/>
          <w:bCs w:val="false"/>
          <w:sz w:val="24"/>
          <w:szCs w:val="24"/>
          <w:lang w:val="uk-UA"/>
        </w:rPr>
        <w:t>викладача</w:t>
      </w:r>
    </w:p>
    <w:p>
      <w:pPr>
        <w:pStyle w:val="ListParagraph"/>
        <w:numPr>
          <w:ilvl w:val="1"/>
          <w:numId w:val="2"/>
        </w:numPr>
        <w:tabs>
          <w:tab w:val="clear" w:pos="720"/>
          <w:tab w:val="left" w:pos="5265" w:leader="none"/>
        </w:tabs>
        <w:ind w:left="972" w:hanging="421"/>
        <w:jc w:val="right"/>
        <w:rPr>
          <w:sz w:val="24"/>
          <w:szCs w:val="24"/>
        </w:rPr>
      </w:pPr>
      <w:r>
        <w:rPr/>
        <w:drawing>
          <wp:inline distT="0" distB="0" distL="0" distR="0">
            <wp:extent cx="1806575" cy="2648585"/>
            <wp:effectExtent l="0" t="0" r="0" b="0"/>
            <wp:docPr id="2" name="Рисунок 2" descr="C:\Users\Admin\AppData\Local\Microsoft\Windows\Temporary Internet Files\Content.Word\IMG-d4352659dbceb9698ae6f62be27a0c7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Admin\AppData\Local\Microsoft\Windows\Temporary Internet Files\Content.Word\IMG-d4352659dbceb9698ae6f62be27a0c7a-V.JPG"/>
                    <pic:cNvPicPr>
                      <a:picLocks noChangeAspect="1" noChangeArrowheads="1"/>
                    </pic:cNvPicPr>
                  </pic:nvPicPr>
                  <pic:blipFill>
                    <a:blip r:embed="rId3"/>
                    <a:stretch>
                      <a:fillRect/>
                    </a:stretch>
                  </pic:blipFill>
                  <pic:spPr bwMode="auto">
                    <a:xfrm>
                      <a:off x="0" y="0"/>
                      <a:ext cx="1806575" cy="2648585"/>
                    </a:xfrm>
                    <a:prstGeom prst="rect">
                      <a:avLst/>
                    </a:prstGeom>
                  </pic:spPr>
                </pic:pic>
              </a:graphicData>
            </a:graphic>
          </wp:inline>
        </w:drawing>
      </w:r>
    </w:p>
    <w:p>
      <w:pPr>
        <w:pStyle w:val="Style18"/>
        <w:rPr>
          <w:rFonts w:ascii="Times New Roman" w:hAnsi="Times New Roman"/>
          <w:b/>
          <w:b/>
          <w:sz w:val="24"/>
          <w:szCs w:val="24"/>
          <w:lang w:val="uk-UA"/>
        </w:rPr>
      </w:pPr>
      <w:r>
        <w:rPr>
          <w:b/>
          <w:sz w:val="24"/>
          <w:szCs w:val="24"/>
          <w:lang w:val="uk-UA"/>
        </w:rPr>
      </w:r>
    </w:p>
    <w:tbl>
      <w:tblPr>
        <w:tblStyle w:val="TableNormal"/>
        <w:tblpPr w:bottomFromText="0" w:horzAnchor="text" w:leftFromText="180" w:rightFromText="180" w:tblpX="5" w:tblpY="1" w:topFromText="0" w:vertAnchor="text"/>
        <w:tblW w:w="14172"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891"/>
        <w:gridCol w:w="11280"/>
      </w:tblGrid>
      <w:tr>
        <w:trPr>
          <w:trHeight w:val="419" w:hRule="atLeast"/>
        </w:trPr>
        <w:tc>
          <w:tcPr>
            <w:tcW w:w="28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115" w:hanging="0"/>
              <w:jc w:val="left"/>
              <w:rPr>
                <w:sz w:val="24"/>
                <w:szCs w:val="24"/>
              </w:rPr>
            </w:pPr>
            <w:r>
              <w:rPr>
                <w:b w:val="false"/>
                <w:bCs w:val="false"/>
                <w:kern w:val="0"/>
                <w:sz w:val="24"/>
                <w:szCs w:val="24"/>
                <w:lang w:val="uk-UA" w:eastAsia="en-US" w:bidi="ar-SA"/>
              </w:rPr>
              <w:t>Назва</w:t>
            </w:r>
            <w:r>
              <w:rPr>
                <w:b w:val="false"/>
                <w:bCs w:val="false"/>
                <w:spacing w:val="-2"/>
                <w:kern w:val="0"/>
                <w:sz w:val="24"/>
                <w:szCs w:val="24"/>
                <w:lang w:val="uk-UA" w:eastAsia="en-US" w:bidi="ar-SA"/>
              </w:rPr>
              <w:t xml:space="preserve"> </w:t>
            </w:r>
            <w:r>
              <w:rPr>
                <w:b w:val="false"/>
                <w:bCs w:val="false"/>
                <w:kern w:val="0"/>
                <w:sz w:val="24"/>
                <w:szCs w:val="24"/>
                <w:lang w:val="uk-UA" w:eastAsia="en-US" w:bidi="ar-SA"/>
              </w:rPr>
              <w:t>освітнього компонента</w:t>
            </w:r>
          </w:p>
        </w:tc>
        <w:tc>
          <w:tcPr>
            <w:tcW w:w="112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97" w:hanging="0"/>
              <w:jc w:val="both"/>
              <w:rPr>
                <w:sz w:val="24"/>
                <w:szCs w:val="24"/>
              </w:rPr>
            </w:pPr>
            <w:r>
              <w:rPr>
                <w:b w:val="false"/>
                <w:bCs w:val="false"/>
                <w:kern w:val="0"/>
                <w:sz w:val="24"/>
                <w:szCs w:val="24"/>
                <w:lang w:val="uk-UA" w:eastAsia="en-US" w:bidi="ar-SA"/>
              </w:rPr>
              <w:t>ОСНОВИ МЕДИЧНИХ ЗНАНЬ</w:t>
            </w:r>
          </w:p>
        </w:tc>
      </w:tr>
      <w:tr>
        <w:trPr>
          <w:trHeight w:val="259" w:hRule="atLeast"/>
        </w:trPr>
        <w:tc>
          <w:tcPr>
            <w:tcW w:w="28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uk-UA" w:eastAsia="en-US" w:bidi="ar-SA"/>
              </w:rPr>
              <w:t>Викладач</w:t>
            </w:r>
          </w:p>
        </w:tc>
        <w:tc>
          <w:tcPr>
            <w:tcW w:w="112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right="539" w:hanging="0"/>
              <w:jc w:val="left"/>
              <w:rPr>
                <w:sz w:val="24"/>
                <w:szCs w:val="24"/>
              </w:rPr>
            </w:pPr>
            <w:r>
              <w:rPr>
                <w:kern w:val="0"/>
                <w:sz w:val="24"/>
                <w:szCs w:val="24"/>
                <w:lang w:val="ru-RU" w:eastAsia="en-US"/>
              </w:rPr>
              <w:t>Можарівська Антоніна Анатоліївна, к.м.н., асистент кафедри «Сестринська справа»</w:t>
            </w:r>
          </w:p>
        </w:tc>
      </w:tr>
      <w:tr>
        <w:trPr>
          <w:trHeight w:val="258" w:hRule="atLeast"/>
        </w:trPr>
        <w:tc>
          <w:tcPr>
            <w:tcW w:w="28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uk-UA" w:eastAsia="en-US" w:bidi="ar-SA"/>
              </w:rPr>
              <w:t>Профайл</w:t>
            </w:r>
            <w:r>
              <w:rPr>
                <w:b w:val="false"/>
                <w:bCs w:val="false"/>
                <w:spacing w:val="-1"/>
                <w:kern w:val="0"/>
                <w:sz w:val="24"/>
                <w:szCs w:val="24"/>
                <w:lang w:val="uk-UA" w:eastAsia="en-US" w:bidi="ar-SA"/>
              </w:rPr>
              <w:t xml:space="preserve"> </w:t>
            </w:r>
            <w:r>
              <w:rPr>
                <w:b w:val="false"/>
                <w:bCs w:val="false"/>
                <w:kern w:val="0"/>
                <w:sz w:val="24"/>
                <w:szCs w:val="24"/>
                <w:lang w:val="uk-UA" w:eastAsia="en-US" w:bidi="ar-SA"/>
              </w:rPr>
              <w:t>викладача</w:t>
            </w:r>
          </w:p>
        </w:tc>
        <w:tc>
          <w:tcPr>
            <w:tcW w:w="112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left"/>
              <w:rPr>
                <w:sz w:val="24"/>
                <w:szCs w:val="24"/>
              </w:rPr>
            </w:pPr>
            <w:r>
              <w:rPr>
                <w:sz w:val="24"/>
                <w:szCs w:val="24"/>
                <w:lang w:val="ru-RU"/>
              </w:rPr>
              <w:t>https</w:t>
            </w:r>
            <w:r>
              <w:rPr>
                <w:sz w:val="24"/>
                <w:szCs w:val="24"/>
              </w:rPr>
              <w:t>://</w:t>
            </w:r>
            <w:r>
              <w:rPr>
                <w:sz w:val="24"/>
                <w:szCs w:val="24"/>
                <w:lang w:val="ru-RU"/>
              </w:rPr>
              <w:t>www</w:t>
            </w:r>
            <w:r>
              <w:rPr>
                <w:sz w:val="24"/>
                <w:szCs w:val="24"/>
              </w:rPr>
              <w:t>.</w:t>
            </w:r>
            <w:r>
              <w:rPr>
                <w:sz w:val="24"/>
                <w:szCs w:val="24"/>
                <w:lang w:val="ru-RU"/>
              </w:rPr>
              <w:t>zhim</w:t>
            </w:r>
            <w:r>
              <w:rPr>
                <w:sz w:val="24"/>
                <w:szCs w:val="24"/>
              </w:rPr>
              <w:t>.</w:t>
            </w:r>
            <w:r>
              <w:rPr>
                <w:sz w:val="24"/>
                <w:szCs w:val="24"/>
                <w:lang w:val="ru-RU"/>
              </w:rPr>
              <w:t>org</w:t>
            </w:r>
            <w:r>
              <w:rPr>
                <w:sz w:val="24"/>
                <w:szCs w:val="24"/>
              </w:rPr>
              <w:t>.</w:t>
            </w:r>
            <w:r>
              <w:rPr>
                <w:sz w:val="24"/>
                <w:szCs w:val="24"/>
                <w:lang w:val="ru-RU"/>
              </w:rPr>
              <w:t>ua</w:t>
            </w:r>
            <w:r>
              <w:rPr>
                <w:sz w:val="24"/>
                <w:szCs w:val="24"/>
              </w:rPr>
              <w:t>/</w:t>
            </w:r>
            <w:r>
              <w:rPr>
                <w:sz w:val="24"/>
                <w:szCs w:val="24"/>
                <w:lang w:val="ru-RU"/>
              </w:rPr>
              <w:t>kaf</w:t>
            </w:r>
            <w:r>
              <w:rPr>
                <w:sz w:val="24"/>
                <w:szCs w:val="24"/>
              </w:rPr>
              <w:t>_</w:t>
            </w:r>
            <w:r>
              <w:rPr>
                <w:sz w:val="24"/>
                <w:szCs w:val="24"/>
                <w:lang w:val="ru-RU"/>
              </w:rPr>
              <w:t>ss</w:t>
            </w:r>
            <w:r>
              <w:rPr>
                <w:sz w:val="24"/>
                <w:szCs w:val="24"/>
              </w:rPr>
              <w:t>.</w:t>
            </w:r>
            <w:r>
              <w:rPr>
                <w:sz w:val="24"/>
                <w:szCs w:val="24"/>
                <w:lang w:val="ru-RU"/>
              </w:rPr>
              <w:t>php</w:t>
            </w:r>
          </w:p>
        </w:tc>
      </w:tr>
      <w:tr>
        <w:trPr>
          <w:trHeight w:val="254" w:hRule="atLeast"/>
        </w:trPr>
        <w:tc>
          <w:tcPr>
            <w:tcW w:w="28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15" w:hanging="0"/>
              <w:jc w:val="left"/>
              <w:rPr>
                <w:sz w:val="24"/>
                <w:szCs w:val="24"/>
              </w:rPr>
            </w:pPr>
            <w:r>
              <w:rPr>
                <w:b w:val="false"/>
                <w:bCs w:val="false"/>
                <w:kern w:val="0"/>
                <w:sz w:val="24"/>
                <w:szCs w:val="24"/>
                <w:lang w:val="uk-UA" w:eastAsia="en-US" w:bidi="ar-SA"/>
              </w:rPr>
              <w:t>Контактний</w:t>
            </w:r>
            <w:r>
              <w:rPr>
                <w:b w:val="false"/>
                <w:bCs w:val="false"/>
                <w:spacing w:val="-5"/>
                <w:kern w:val="0"/>
                <w:sz w:val="24"/>
                <w:szCs w:val="24"/>
                <w:lang w:val="uk-UA" w:eastAsia="en-US" w:bidi="ar-SA"/>
              </w:rPr>
              <w:t xml:space="preserve"> </w:t>
            </w:r>
            <w:r>
              <w:rPr>
                <w:b w:val="false"/>
                <w:bCs w:val="false"/>
                <w:kern w:val="0"/>
                <w:sz w:val="24"/>
                <w:szCs w:val="24"/>
                <w:lang w:val="uk-UA" w:eastAsia="en-US" w:bidi="ar-SA"/>
              </w:rPr>
              <w:t>телефон</w:t>
            </w:r>
          </w:p>
        </w:tc>
        <w:tc>
          <w:tcPr>
            <w:tcW w:w="112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09" w:right="539" w:hanging="0"/>
              <w:jc w:val="left"/>
              <w:rPr>
                <w:sz w:val="24"/>
                <w:szCs w:val="24"/>
              </w:rPr>
            </w:pPr>
            <w:r>
              <w:rPr>
                <w:kern w:val="0"/>
                <w:sz w:val="24"/>
                <w:szCs w:val="24"/>
                <w:lang w:val="uk-UA" w:eastAsia="en-US"/>
              </w:rPr>
              <w:t>0977455579</w:t>
            </w:r>
          </w:p>
        </w:tc>
      </w:tr>
      <w:tr>
        <w:trPr>
          <w:trHeight w:val="258" w:hRule="atLeast"/>
        </w:trPr>
        <w:tc>
          <w:tcPr>
            <w:tcW w:w="28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uk-UA" w:eastAsia="en-US" w:bidi="ar-SA"/>
              </w:rPr>
              <w:t>E-mail:</w:t>
            </w:r>
          </w:p>
        </w:tc>
        <w:tc>
          <w:tcPr>
            <w:tcW w:w="112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jc w:val="left"/>
              <w:rPr>
                <w:sz w:val="24"/>
                <w:szCs w:val="24"/>
              </w:rPr>
            </w:pPr>
            <w:r>
              <w:rPr>
                <w:kern w:val="0"/>
                <w:sz w:val="24"/>
                <w:szCs w:val="24"/>
                <w:lang w:val="uk-UA" w:eastAsia="en-US"/>
              </w:rPr>
              <w:t xml:space="preserve">  </w:t>
            </w:r>
            <w:r>
              <w:rPr>
                <w:kern w:val="0"/>
                <w:sz w:val="24"/>
                <w:szCs w:val="24"/>
                <w:lang w:eastAsia="en-US"/>
              </w:rPr>
              <w:t>a.mozharivska@gmail.com</w:t>
            </w:r>
          </w:p>
        </w:tc>
      </w:tr>
      <w:tr>
        <w:trPr>
          <w:trHeight w:val="294" w:hRule="atLeast"/>
        </w:trPr>
        <w:tc>
          <w:tcPr>
            <w:tcW w:w="28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23" w:after="0"/>
              <w:ind w:left="115" w:hanging="0"/>
              <w:jc w:val="left"/>
              <w:rPr>
                <w:sz w:val="24"/>
                <w:szCs w:val="24"/>
              </w:rPr>
            </w:pPr>
            <w:r>
              <w:rPr>
                <w:b w:val="false"/>
                <w:bCs w:val="false"/>
                <w:kern w:val="0"/>
                <w:sz w:val="24"/>
                <w:szCs w:val="24"/>
                <w:lang w:val="uk-UA" w:eastAsia="en-US" w:bidi="ar-SA"/>
              </w:rPr>
              <w:t>Сторінка</w:t>
            </w:r>
            <w:r>
              <w:rPr>
                <w:b w:val="false"/>
                <w:bCs w:val="false"/>
                <w:spacing w:val="-3"/>
                <w:kern w:val="0"/>
                <w:sz w:val="24"/>
                <w:szCs w:val="24"/>
                <w:lang w:val="uk-UA" w:eastAsia="en-US" w:bidi="ar-SA"/>
              </w:rPr>
              <w:t xml:space="preserve"> </w:t>
            </w:r>
            <w:r>
              <w:rPr>
                <w:b w:val="false"/>
                <w:bCs w:val="false"/>
                <w:kern w:val="0"/>
                <w:sz w:val="24"/>
                <w:szCs w:val="24"/>
                <w:lang w:val="uk-UA" w:eastAsia="en-US" w:bidi="ar-SA"/>
              </w:rPr>
              <w:t>освітнього компонента</w:t>
            </w:r>
          </w:p>
        </w:tc>
        <w:tc>
          <w:tcPr>
            <w:tcW w:w="112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09" w:right="539" w:hanging="0"/>
              <w:jc w:val="left"/>
              <w:rPr>
                <w:sz w:val="24"/>
                <w:szCs w:val="24"/>
              </w:rPr>
            </w:pPr>
            <w:r>
              <w:rPr>
                <w:kern w:val="0"/>
                <w:sz w:val="24"/>
                <w:szCs w:val="24"/>
                <w:lang w:val="uk-UA" w:eastAsia="en-US"/>
              </w:rPr>
              <w:t>в системі Інтранет</w:t>
            </w:r>
          </w:p>
        </w:tc>
      </w:tr>
      <w:tr>
        <w:trPr>
          <w:trHeight w:val="814" w:hRule="atLeast"/>
        </w:trPr>
        <w:tc>
          <w:tcPr>
            <w:tcW w:w="28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79" w:after="0"/>
              <w:ind w:left="115" w:hanging="0"/>
              <w:jc w:val="left"/>
              <w:rPr>
                <w:sz w:val="24"/>
                <w:szCs w:val="24"/>
              </w:rPr>
            </w:pPr>
            <w:r>
              <w:rPr>
                <w:b w:val="false"/>
                <w:bCs w:val="false"/>
                <w:kern w:val="0"/>
                <w:sz w:val="24"/>
                <w:szCs w:val="24"/>
                <w:lang w:val="uk-UA" w:eastAsia="en-US" w:bidi="ar-SA"/>
              </w:rPr>
              <w:t>Консультації</w:t>
            </w:r>
          </w:p>
        </w:tc>
        <w:tc>
          <w:tcPr>
            <w:tcW w:w="112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09" w:right="539" w:hanging="0"/>
              <w:jc w:val="left"/>
              <w:rPr>
                <w:sz w:val="24"/>
                <w:szCs w:val="24"/>
              </w:rPr>
            </w:pPr>
            <w:r>
              <w:rPr>
                <w:i/>
                <w:kern w:val="0"/>
                <w:sz w:val="24"/>
                <w:szCs w:val="24"/>
                <w:lang w:val="ru-RU" w:eastAsia="en-US"/>
              </w:rPr>
              <w:t>Консультації</w:t>
            </w:r>
            <w:r>
              <w:rPr>
                <w:i/>
                <w:kern w:val="0"/>
                <w:sz w:val="24"/>
                <w:szCs w:val="24"/>
                <w:lang w:eastAsia="en-US"/>
              </w:rPr>
              <w:t xml:space="preserve">: </w:t>
            </w:r>
            <w:r>
              <w:rPr>
                <w:kern w:val="0"/>
                <w:sz w:val="24"/>
                <w:szCs w:val="24"/>
                <w:lang w:val="ru-RU" w:eastAsia="en-US"/>
              </w:rPr>
              <w:t>вівторок</w:t>
            </w:r>
            <w:r>
              <w:rPr>
                <w:kern w:val="0"/>
                <w:sz w:val="24"/>
                <w:szCs w:val="24"/>
                <w:lang w:eastAsia="en-US"/>
              </w:rPr>
              <w:t xml:space="preserve"> </w:t>
            </w:r>
            <w:r>
              <w:rPr>
                <w:kern w:val="0"/>
                <w:sz w:val="24"/>
                <w:szCs w:val="24"/>
                <w:lang w:val="ru-RU" w:eastAsia="en-US"/>
              </w:rPr>
              <w:t>з</w:t>
            </w:r>
            <w:r>
              <w:rPr>
                <w:kern w:val="0"/>
                <w:sz w:val="24"/>
                <w:szCs w:val="24"/>
                <w:lang w:eastAsia="en-US"/>
              </w:rPr>
              <w:t xml:space="preserve"> 14.00 </w:t>
            </w:r>
            <w:r>
              <w:rPr>
                <w:kern w:val="0"/>
                <w:sz w:val="24"/>
                <w:szCs w:val="24"/>
                <w:lang w:val="ru-RU" w:eastAsia="en-US"/>
              </w:rPr>
              <w:t>до</w:t>
            </w:r>
            <w:r>
              <w:rPr>
                <w:kern w:val="0"/>
                <w:sz w:val="24"/>
                <w:szCs w:val="24"/>
                <w:lang w:eastAsia="en-US"/>
              </w:rPr>
              <w:t xml:space="preserve"> 15.00</w:t>
            </w:r>
          </w:p>
          <w:p>
            <w:pPr>
              <w:pStyle w:val="TableParagraph"/>
              <w:widowControl w:val="false"/>
              <w:suppressAutoHyphens w:val="true"/>
              <w:spacing w:lineRule="auto" w:line="360" w:before="0" w:after="0"/>
              <w:ind w:left="109" w:right="539" w:hanging="0"/>
              <w:jc w:val="left"/>
              <w:rPr>
                <w:sz w:val="24"/>
                <w:szCs w:val="24"/>
              </w:rPr>
            </w:pPr>
            <w:r>
              <w:rPr>
                <w:i/>
                <w:kern w:val="0"/>
                <w:sz w:val="24"/>
                <w:szCs w:val="24"/>
                <w:lang w:val="ru-RU" w:eastAsia="en-US"/>
              </w:rPr>
              <w:t>Онлайн</w:t>
            </w:r>
            <w:r>
              <w:rPr>
                <w:i/>
                <w:kern w:val="0"/>
                <w:sz w:val="24"/>
                <w:szCs w:val="24"/>
                <w:lang w:eastAsia="en-US"/>
              </w:rPr>
              <w:t xml:space="preserve"> </w:t>
            </w:r>
            <w:r>
              <w:rPr>
                <w:i/>
                <w:kern w:val="0"/>
                <w:sz w:val="24"/>
                <w:szCs w:val="24"/>
                <w:lang w:val="ru-RU" w:eastAsia="en-US"/>
              </w:rPr>
              <w:t>комунікація</w:t>
            </w:r>
            <w:r>
              <w:rPr>
                <w:i/>
                <w:kern w:val="0"/>
                <w:sz w:val="24"/>
                <w:szCs w:val="24"/>
                <w:lang w:eastAsia="en-US"/>
              </w:rPr>
              <w:t xml:space="preserve"> </w:t>
            </w:r>
            <w:r>
              <w:rPr>
                <w:i/>
                <w:kern w:val="0"/>
                <w:sz w:val="24"/>
                <w:szCs w:val="24"/>
                <w:lang w:val="ru-RU" w:eastAsia="en-US"/>
              </w:rPr>
              <w:t>з</w:t>
            </w:r>
            <w:r>
              <w:rPr>
                <w:i/>
                <w:kern w:val="0"/>
                <w:sz w:val="24"/>
                <w:szCs w:val="24"/>
                <w:lang w:eastAsia="en-US"/>
              </w:rPr>
              <w:t xml:space="preserve"> </w:t>
            </w:r>
            <w:r>
              <w:rPr>
                <w:i/>
                <w:kern w:val="0"/>
                <w:sz w:val="24"/>
                <w:szCs w:val="24"/>
                <w:lang w:val="ru-RU" w:eastAsia="en-US"/>
              </w:rPr>
              <w:t>використанням</w:t>
            </w:r>
            <w:r>
              <w:rPr>
                <w:i/>
                <w:kern w:val="0"/>
                <w:sz w:val="24"/>
                <w:szCs w:val="24"/>
                <w:lang w:eastAsia="en-US"/>
              </w:rPr>
              <w:t xml:space="preserve"> </w:t>
            </w:r>
            <w:r>
              <w:rPr>
                <w:i/>
                <w:kern w:val="0"/>
                <w:sz w:val="24"/>
                <w:szCs w:val="24"/>
                <w:lang w:val="ru-RU" w:eastAsia="en-US"/>
              </w:rPr>
              <w:t>відео</w:t>
            </w:r>
            <w:r>
              <w:rPr>
                <w:i/>
                <w:kern w:val="0"/>
                <w:sz w:val="24"/>
                <w:szCs w:val="24"/>
                <w:lang w:eastAsia="en-US"/>
              </w:rPr>
              <w:t>-</w:t>
            </w:r>
            <w:r>
              <w:rPr>
                <w:i/>
                <w:kern w:val="0"/>
                <w:sz w:val="24"/>
                <w:szCs w:val="24"/>
                <w:lang w:val="ru-RU" w:eastAsia="en-US"/>
              </w:rPr>
              <w:t>або</w:t>
            </w:r>
            <w:r>
              <w:rPr>
                <w:i/>
                <w:kern w:val="0"/>
                <w:sz w:val="24"/>
                <w:szCs w:val="24"/>
                <w:lang w:eastAsia="en-US"/>
              </w:rPr>
              <w:t xml:space="preserve"> </w:t>
            </w:r>
            <w:r>
              <w:rPr>
                <w:i/>
                <w:kern w:val="0"/>
                <w:sz w:val="24"/>
                <w:szCs w:val="24"/>
                <w:lang w:val="ru-RU" w:eastAsia="en-US"/>
              </w:rPr>
              <w:t>аудіотехнологій</w:t>
            </w:r>
            <w:r>
              <w:rPr>
                <w:i/>
                <w:kern w:val="0"/>
                <w:sz w:val="24"/>
                <w:szCs w:val="24"/>
                <w:lang w:eastAsia="en-US"/>
              </w:rPr>
              <w:t xml:space="preserve"> (</w:t>
            </w:r>
            <w:r>
              <w:rPr>
                <w:kern w:val="0"/>
                <w:sz w:val="24"/>
                <w:szCs w:val="24"/>
                <w:lang w:eastAsia="en-US"/>
              </w:rPr>
              <w:t xml:space="preserve">ZOOM, Viber (0977455579), Telegram, </w:t>
            </w:r>
            <w:r>
              <w:rPr>
                <w:kern w:val="0"/>
                <w:sz w:val="24"/>
                <w:szCs w:val="24"/>
                <w:lang w:val="ru-RU" w:eastAsia="en-US"/>
              </w:rPr>
              <w:t>електронна</w:t>
            </w:r>
            <w:r>
              <w:rPr>
                <w:kern w:val="0"/>
                <w:sz w:val="24"/>
                <w:szCs w:val="24"/>
                <w:lang w:eastAsia="en-US"/>
              </w:rPr>
              <w:t xml:space="preserve"> </w:t>
            </w:r>
            <w:r>
              <w:rPr>
                <w:kern w:val="0"/>
                <w:sz w:val="24"/>
                <w:szCs w:val="24"/>
                <w:lang w:val="ru-RU" w:eastAsia="en-US"/>
              </w:rPr>
              <w:t>пошта</w:t>
            </w:r>
            <w:r>
              <w:rPr>
                <w:kern w:val="0"/>
                <w:sz w:val="24"/>
                <w:szCs w:val="24"/>
                <w:lang w:eastAsia="en-US"/>
              </w:rPr>
              <w:t xml:space="preserve">) </w:t>
            </w:r>
            <w:r>
              <w:rPr>
                <w:kern w:val="0"/>
                <w:sz w:val="24"/>
                <w:szCs w:val="24"/>
                <w:lang w:val="ru-RU" w:eastAsia="en-US"/>
              </w:rPr>
              <w:t>в</w:t>
            </w:r>
            <w:r>
              <w:rPr>
                <w:kern w:val="0"/>
                <w:sz w:val="24"/>
                <w:szCs w:val="24"/>
                <w:lang w:eastAsia="en-US"/>
              </w:rPr>
              <w:t xml:space="preserve"> </w:t>
            </w:r>
            <w:r>
              <w:rPr>
                <w:kern w:val="0"/>
                <w:sz w:val="24"/>
                <w:szCs w:val="24"/>
                <w:lang w:val="ru-RU" w:eastAsia="en-US"/>
              </w:rPr>
              <w:t>робочі</w:t>
            </w:r>
            <w:r>
              <w:rPr>
                <w:kern w:val="0"/>
                <w:sz w:val="24"/>
                <w:szCs w:val="24"/>
                <w:lang w:eastAsia="en-US"/>
              </w:rPr>
              <w:t xml:space="preserve"> </w:t>
            </w:r>
            <w:r>
              <w:rPr>
                <w:kern w:val="0"/>
                <w:sz w:val="24"/>
                <w:szCs w:val="24"/>
                <w:lang w:val="ru-RU" w:eastAsia="en-US"/>
              </w:rPr>
              <w:t>дні</w:t>
            </w:r>
            <w:r>
              <w:rPr>
                <w:kern w:val="0"/>
                <w:sz w:val="24"/>
                <w:szCs w:val="24"/>
                <w:lang w:eastAsia="en-US"/>
              </w:rPr>
              <w:t xml:space="preserve"> </w:t>
            </w:r>
            <w:r>
              <w:rPr>
                <w:kern w:val="0"/>
                <w:sz w:val="24"/>
                <w:szCs w:val="24"/>
                <w:lang w:val="ru-RU" w:eastAsia="en-US"/>
              </w:rPr>
              <w:t>з</w:t>
            </w:r>
            <w:r>
              <w:rPr>
                <w:kern w:val="0"/>
                <w:sz w:val="24"/>
                <w:szCs w:val="24"/>
                <w:lang w:eastAsia="en-US"/>
              </w:rPr>
              <w:t xml:space="preserve"> 9.30 </w:t>
            </w:r>
            <w:r>
              <w:rPr>
                <w:kern w:val="0"/>
                <w:sz w:val="24"/>
                <w:szCs w:val="24"/>
                <w:lang w:val="ru-RU" w:eastAsia="en-US"/>
              </w:rPr>
              <w:t>до</w:t>
            </w:r>
            <w:r>
              <w:rPr>
                <w:kern w:val="0"/>
                <w:sz w:val="24"/>
                <w:szCs w:val="24"/>
                <w:lang w:eastAsia="en-US"/>
              </w:rPr>
              <w:t xml:space="preserve"> 17.00</w:t>
            </w:r>
          </w:p>
        </w:tc>
      </w:tr>
    </w:tbl>
    <w:p>
      <w:pPr>
        <w:pStyle w:val="ListParagraph"/>
        <w:numPr>
          <w:ilvl w:val="1"/>
          <w:numId w:val="1"/>
        </w:numPr>
        <w:tabs>
          <w:tab w:val="clear" w:pos="720"/>
          <w:tab w:val="left" w:pos="6086" w:leader="none"/>
        </w:tabs>
        <w:ind w:left="6085" w:hanging="5894"/>
        <w:rPr>
          <w:rFonts w:ascii="Times New Roman" w:hAnsi="Times New Roman"/>
          <w:sz w:val="24"/>
          <w:szCs w:val="24"/>
        </w:rPr>
      </w:pPr>
      <w:r>
        <w:rPr>
          <w:sz w:val="24"/>
          <w:szCs w:val="24"/>
        </w:rPr>
      </w:r>
    </w:p>
    <w:p>
      <w:pPr>
        <w:pStyle w:val="ListParagraph"/>
        <w:numPr>
          <w:ilvl w:val="1"/>
          <w:numId w:val="1"/>
        </w:numPr>
        <w:tabs>
          <w:tab w:val="clear" w:pos="720"/>
          <w:tab w:val="left" w:pos="284" w:leader="none"/>
          <w:tab w:val="left" w:pos="6086" w:leader="none"/>
        </w:tabs>
        <w:ind w:left="284" w:hanging="0"/>
        <w:jc w:val="center"/>
        <w:rPr>
          <w:sz w:val="24"/>
          <w:szCs w:val="24"/>
        </w:rPr>
      </w:pPr>
      <w:r>
        <w:rPr>
          <w:b/>
          <w:sz w:val="24"/>
          <w:szCs w:val="24"/>
          <w:lang w:val="uk-UA"/>
        </w:rPr>
        <w:t>1. Назва освітнього компонента</w:t>
      </w:r>
    </w:p>
    <w:p>
      <w:pPr>
        <w:pStyle w:val="ListParagraph"/>
        <w:numPr>
          <w:ilvl w:val="1"/>
          <w:numId w:val="1"/>
        </w:numPr>
        <w:tabs>
          <w:tab w:val="clear" w:pos="720"/>
          <w:tab w:val="left" w:pos="6086" w:leader="none"/>
        </w:tabs>
        <w:ind w:left="6085" w:hanging="5894"/>
        <w:rPr>
          <w:sz w:val="24"/>
          <w:szCs w:val="24"/>
        </w:rPr>
      </w:pPr>
      <w:r>
        <w:rPr>
          <w:sz w:val="24"/>
          <w:szCs w:val="24"/>
          <w:lang w:val="uk-UA"/>
        </w:rPr>
        <w:t xml:space="preserve">«Основи медичних знань» </w:t>
      </w:r>
    </w:p>
    <w:p>
      <w:pPr>
        <w:pStyle w:val="Normal"/>
        <w:tabs>
          <w:tab w:val="clear" w:pos="720"/>
          <w:tab w:val="left" w:pos="6086" w:leader="none"/>
        </w:tabs>
        <w:rPr>
          <w:rFonts w:ascii="Times New Roman" w:hAnsi="Times New Roman"/>
          <w:sz w:val="24"/>
          <w:szCs w:val="24"/>
          <w:lang w:val="uk-UA"/>
        </w:rPr>
      </w:pPr>
      <w:r>
        <w:rPr>
          <w:sz w:val="24"/>
          <w:szCs w:val="24"/>
          <w:lang w:val="uk-UA"/>
        </w:rPr>
      </w:r>
    </w:p>
    <w:p>
      <w:pPr>
        <w:pStyle w:val="Normal"/>
        <w:tabs>
          <w:tab w:val="clear" w:pos="720"/>
          <w:tab w:val="left" w:pos="6086" w:leader="none"/>
        </w:tabs>
        <w:jc w:val="center"/>
        <w:rPr>
          <w:sz w:val="24"/>
          <w:szCs w:val="24"/>
        </w:rPr>
      </w:pPr>
      <w:r>
        <w:rPr>
          <w:b/>
          <w:sz w:val="24"/>
          <w:szCs w:val="24"/>
          <w:lang w:val="uk-UA"/>
        </w:rPr>
        <w:t xml:space="preserve">     </w:t>
      </w:r>
      <w:r>
        <w:rPr>
          <w:b/>
          <w:sz w:val="24"/>
          <w:szCs w:val="24"/>
          <w:lang w:val="uk-UA"/>
        </w:rPr>
        <w:t>2. Обсяг освітнього компонента</w:t>
      </w:r>
    </w:p>
    <w:p>
      <w:pPr>
        <w:pStyle w:val="Style18"/>
        <w:spacing w:before="8" w:after="0"/>
        <w:jc w:val="center"/>
        <w:rPr>
          <w:rFonts w:ascii="Times New Roman" w:hAnsi="Times New Roman"/>
          <w:b/>
          <w:b/>
          <w:sz w:val="24"/>
          <w:szCs w:val="24"/>
          <w:lang w:val="uk-UA"/>
        </w:rPr>
      </w:pPr>
      <w:r>
        <w:rPr>
          <w:b/>
          <w:sz w:val="24"/>
          <w:szCs w:val="24"/>
          <w:lang w:val="uk-UA"/>
        </w:rPr>
      </w:r>
    </w:p>
    <w:tbl>
      <w:tblPr>
        <w:tblStyle w:val="TableNormal"/>
        <w:tblW w:w="14227"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7692"/>
        <w:gridCol w:w="6534"/>
      </w:tblGrid>
      <w:tr>
        <w:trPr>
          <w:trHeight w:val="402"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3" w:after="0"/>
              <w:ind w:left="3169" w:right="3143" w:hanging="0"/>
              <w:jc w:val="center"/>
              <w:rPr>
                <w:sz w:val="24"/>
                <w:szCs w:val="24"/>
              </w:rPr>
            </w:pPr>
            <w:r>
              <w:rPr>
                <w:b/>
                <w:kern w:val="0"/>
                <w:sz w:val="24"/>
                <w:szCs w:val="24"/>
                <w:lang w:val="uk-UA" w:eastAsia="en-US" w:bidi="ar-SA"/>
              </w:rPr>
              <w:t>Вид</w:t>
            </w:r>
            <w:r>
              <w:rPr>
                <w:b/>
                <w:spacing w:val="-1"/>
                <w:kern w:val="0"/>
                <w:sz w:val="24"/>
                <w:szCs w:val="24"/>
                <w:lang w:val="uk-UA" w:eastAsia="en-US" w:bidi="ar-SA"/>
              </w:rPr>
              <w:t xml:space="preserve"> </w:t>
            </w:r>
            <w:r>
              <w:rPr>
                <w:b/>
                <w:kern w:val="0"/>
                <w:sz w:val="24"/>
                <w:szCs w:val="24"/>
                <w:lang w:val="uk-UA" w:eastAsia="en-US" w:bidi="ar-SA"/>
              </w:rPr>
              <w:t>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2436" w:right="2426" w:hanging="0"/>
              <w:jc w:val="center"/>
              <w:rPr>
                <w:sz w:val="24"/>
                <w:szCs w:val="24"/>
              </w:rPr>
            </w:pPr>
            <w:r>
              <w:rPr>
                <w:b/>
                <w:kern w:val="0"/>
                <w:sz w:val="24"/>
                <w:szCs w:val="24"/>
                <w:lang w:val="uk-UA" w:eastAsia="en-US" w:bidi="ar-SA"/>
              </w:rPr>
              <w:t>Кількість</w:t>
            </w:r>
            <w:r>
              <w:rPr>
                <w:b/>
                <w:spacing w:val="-2"/>
                <w:kern w:val="0"/>
                <w:sz w:val="24"/>
                <w:szCs w:val="24"/>
                <w:lang w:val="uk-UA" w:eastAsia="en-US" w:bidi="ar-SA"/>
              </w:rPr>
              <w:t xml:space="preserve"> </w:t>
            </w:r>
            <w:r>
              <w:rPr>
                <w:b/>
                <w:kern w:val="0"/>
                <w:sz w:val="24"/>
                <w:szCs w:val="24"/>
                <w:lang w:val="uk-UA" w:eastAsia="en-US" w:bidi="ar-SA"/>
              </w:rPr>
              <w:t>годин</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115" w:hanging="0"/>
              <w:jc w:val="left"/>
              <w:rPr>
                <w:sz w:val="24"/>
                <w:szCs w:val="24"/>
              </w:rPr>
            </w:pPr>
            <w:r>
              <w:rPr>
                <w:kern w:val="0"/>
                <w:sz w:val="24"/>
                <w:szCs w:val="24"/>
                <w:lang w:val="uk-UA" w:eastAsia="en-US" w:bidi="ar-SA"/>
              </w:rPr>
              <w:t>Лекції</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2436" w:right="2420" w:hanging="0"/>
              <w:jc w:val="center"/>
              <w:rPr>
                <w:sz w:val="24"/>
                <w:szCs w:val="24"/>
              </w:rPr>
            </w:pPr>
            <w:r>
              <w:rPr>
                <w:kern w:val="0"/>
                <w:sz w:val="24"/>
                <w:szCs w:val="24"/>
                <w:lang w:val="uk-UA" w:eastAsia="en-US" w:bidi="ar-SA"/>
              </w:rPr>
              <w:t>20</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sz w:val="24"/>
                <w:szCs w:val="24"/>
              </w:rPr>
            </w:pPr>
            <w:r>
              <w:rPr>
                <w:spacing w:val="-4"/>
                <w:kern w:val="0"/>
                <w:sz w:val="24"/>
                <w:szCs w:val="24"/>
                <w:lang w:val="uk-UA" w:eastAsia="en-US" w:bidi="ar-SA"/>
              </w:rPr>
              <w:t xml:space="preserve"> </w:t>
            </w:r>
            <w:r>
              <w:rPr>
                <w:spacing w:val="-4"/>
                <w:kern w:val="0"/>
                <w:sz w:val="24"/>
                <w:szCs w:val="24"/>
                <w:lang w:val="uk-UA" w:eastAsia="en-US" w:bidi="ar-SA"/>
              </w:rPr>
              <w:t>П</w:t>
            </w:r>
            <w:r>
              <w:rPr>
                <w:kern w:val="0"/>
                <w:sz w:val="24"/>
                <w:szCs w:val="24"/>
                <w:lang w:val="uk-UA" w:eastAsia="en-US" w:bidi="ar-SA"/>
              </w:rPr>
              <w:t>рактичні</w:t>
            </w:r>
            <w:r>
              <w:rPr>
                <w:spacing w:val="-1"/>
                <w:kern w:val="0"/>
                <w:sz w:val="24"/>
                <w:szCs w:val="24"/>
                <w:lang w:val="uk-UA" w:eastAsia="en-US" w:bidi="ar-SA"/>
              </w:rPr>
              <w:t xml:space="preserve"> 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sz w:val="24"/>
                <w:szCs w:val="24"/>
              </w:rPr>
            </w:pPr>
            <w:r>
              <w:rPr>
                <w:kern w:val="0"/>
                <w:sz w:val="24"/>
                <w:szCs w:val="24"/>
                <w:lang w:val="uk-UA" w:eastAsia="en-US" w:bidi="ar-SA"/>
              </w:rPr>
              <w:t>56</w:t>
            </w:r>
          </w:p>
        </w:tc>
      </w:tr>
      <w:tr>
        <w:trPr>
          <w:trHeight w:val="401"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sz w:val="24"/>
                <w:szCs w:val="24"/>
              </w:rPr>
            </w:pPr>
            <w:r>
              <w:rPr>
                <w:kern w:val="0"/>
                <w:sz w:val="24"/>
                <w:szCs w:val="24"/>
                <w:lang w:val="uk-UA" w:eastAsia="en-US" w:bidi="ar-SA"/>
              </w:rPr>
              <w:t>Самостійна</w:t>
            </w:r>
            <w:r>
              <w:rPr>
                <w:spacing w:val="-1"/>
                <w:kern w:val="0"/>
                <w:sz w:val="24"/>
                <w:szCs w:val="24"/>
                <w:lang w:val="uk-UA" w:eastAsia="en-US" w:bidi="ar-SA"/>
              </w:rPr>
              <w:t xml:space="preserve"> </w:t>
            </w:r>
            <w:r>
              <w:rPr>
                <w:kern w:val="0"/>
                <w:sz w:val="24"/>
                <w:szCs w:val="24"/>
                <w:lang w:val="uk-UA" w:eastAsia="en-US" w:bidi="ar-SA"/>
              </w:rPr>
              <w:t>робота</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sz w:val="24"/>
                <w:szCs w:val="24"/>
              </w:rPr>
            </w:pPr>
            <w:r>
              <w:rPr>
                <w:kern w:val="0"/>
                <w:sz w:val="24"/>
                <w:szCs w:val="24"/>
                <w:lang w:val="uk-UA" w:eastAsia="en-US" w:bidi="ar-SA"/>
              </w:rPr>
              <w:t>74</w:t>
            </w:r>
          </w:p>
        </w:tc>
      </w:tr>
    </w:tbl>
    <w:p>
      <w:pPr>
        <w:pStyle w:val="Style18"/>
        <w:rPr>
          <w:rFonts w:ascii="Times New Roman" w:hAnsi="Times New Roman"/>
          <w:b/>
          <w:b/>
          <w:sz w:val="24"/>
          <w:szCs w:val="24"/>
          <w:lang w:val="uk-UA"/>
        </w:rPr>
      </w:pPr>
      <w:r>
        <w:rPr>
          <w:b/>
          <w:sz w:val="24"/>
          <w:szCs w:val="24"/>
          <w:lang w:val="uk-UA"/>
        </w:rPr>
      </w:r>
    </w:p>
    <w:p>
      <w:pPr>
        <w:pStyle w:val="Normal"/>
        <w:spacing w:before="1" w:after="0"/>
        <w:ind w:left="284" w:right="4424" w:firstLine="3971"/>
        <w:jc w:val="center"/>
        <w:rPr>
          <w:sz w:val="24"/>
          <w:szCs w:val="24"/>
        </w:rPr>
      </w:pPr>
      <w:r>
        <w:rPr>
          <w:b/>
          <w:sz w:val="24"/>
          <w:szCs w:val="24"/>
          <w:lang w:val="uk-UA"/>
        </w:rPr>
        <w:t>3. Ознаки освітнього компонента</w:t>
      </w:r>
    </w:p>
    <w:p>
      <w:pPr>
        <w:pStyle w:val="Style18"/>
        <w:rPr>
          <w:rFonts w:ascii="Times New Roman" w:hAnsi="Times New Roman"/>
          <w:b/>
          <w:b/>
          <w:sz w:val="24"/>
          <w:szCs w:val="24"/>
          <w:lang w:val="uk-UA"/>
        </w:rPr>
      </w:pPr>
      <w:r>
        <w:rPr>
          <w:b/>
          <w:sz w:val="24"/>
          <w:szCs w:val="24"/>
          <w:lang w:val="uk-UA"/>
        </w:rPr>
      </w:r>
    </w:p>
    <w:tbl>
      <w:tblPr>
        <w:tblStyle w:val="TableNormal"/>
        <w:tblW w:w="14232"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1552"/>
        <w:gridCol w:w="1848"/>
        <w:gridCol w:w="1131"/>
        <w:gridCol w:w="3004"/>
        <w:gridCol w:w="1765"/>
        <w:gridCol w:w="1420"/>
        <w:gridCol w:w="1676"/>
        <w:gridCol w:w="1834"/>
      </w:tblGrid>
      <w:tr>
        <w:trPr>
          <w:trHeight w:val="826" w:hRule="atLeast"/>
        </w:trPr>
        <w:tc>
          <w:tcPr>
            <w:tcW w:w="1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sz w:val="24"/>
                <w:szCs w:val="24"/>
              </w:rPr>
            </w:pPr>
            <w:r>
              <w:rPr>
                <w:b/>
                <w:kern w:val="0"/>
                <w:sz w:val="24"/>
                <w:szCs w:val="24"/>
                <w:lang w:val="uk-UA" w:eastAsia="en-US" w:bidi="ar-SA"/>
              </w:rPr>
              <w:t>Рік</w:t>
            </w:r>
            <w:r>
              <w:rPr>
                <w:b/>
                <w:spacing w:val="1"/>
                <w:kern w:val="0"/>
                <w:sz w:val="24"/>
                <w:szCs w:val="24"/>
                <w:lang w:val="uk-UA" w:eastAsia="en-US" w:bidi="ar-SA"/>
              </w:rPr>
              <w:t xml:space="preserve"> </w:t>
            </w:r>
            <w:r>
              <w:rPr>
                <w:b/>
                <w:kern w:val="0"/>
                <w:sz w:val="24"/>
                <w:szCs w:val="24"/>
                <w:lang w:val="uk-UA" w:eastAsia="en-US" w:bidi="ar-SA"/>
              </w:rPr>
              <w:t>викладання</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sz w:val="24"/>
                <w:szCs w:val="24"/>
              </w:rPr>
            </w:pPr>
            <w:r>
              <w:rPr>
                <w:b/>
                <w:kern w:val="0"/>
                <w:sz w:val="24"/>
                <w:szCs w:val="24"/>
                <w:lang w:val="uk-UA" w:eastAsia="en-US" w:bidi="ar-SA"/>
              </w:rPr>
              <w:t>Курс</w:t>
            </w:r>
          </w:p>
          <w:p>
            <w:pPr>
              <w:pStyle w:val="TableParagraph"/>
              <w:widowControl w:val="false"/>
              <w:suppressAutoHyphens w:val="true"/>
              <w:spacing w:before="0" w:after="0"/>
              <w:ind w:left="99" w:right="92" w:hanging="0"/>
              <w:jc w:val="center"/>
              <w:rPr>
                <w:sz w:val="24"/>
                <w:szCs w:val="24"/>
              </w:rPr>
            </w:pPr>
            <w:r>
              <w:rPr>
                <w:b/>
                <w:kern w:val="0"/>
                <w:sz w:val="24"/>
                <w:szCs w:val="24"/>
                <w:lang w:val="uk-UA" w:eastAsia="en-US" w:bidi="ar-SA"/>
              </w:rPr>
              <w:t>(рік</w:t>
            </w:r>
            <w:r>
              <w:rPr>
                <w:b/>
                <w:spacing w:val="-2"/>
                <w:kern w:val="0"/>
                <w:sz w:val="24"/>
                <w:szCs w:val="24"/>
                <w:lang w:val="uk-UA" w:eastAsia="en-US" w:bidi="ar-SA"/>
              </w:rPr>
              <w:t xml:space="preserve"> </w:t>
            </w:r>
            <w:r>
              <w:rPr>
                <w:b/>
                <w:kern w:val="0"/>
                <w:sz w:val="24"/>
                <w:szCs w:val="24"/>
                <w:lang w:val="uk-UA" w:eastAsia="en-US" w:bidi="ar-SA"/>
              </w:rPr>
              <w:t>навчання)</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1" w:hanging="0"/>
              <w:jc w:val="left"/>
              <w:rPr>
                <w:sz w:val="24"/>
                <w:szCs w:val="24"/>
              </w:rPr>
            </w:pPr>
            <w:r>
              <w:rPr>
                <w:b/>
                <w:kern w:val="0"/>
                <w:sz w:val="24"/>
                <w:szCs w:val="24"/>
                <w:lang w:val="uk-UA" w:eastAsia="en-US" w:bidi="ar-SA"/>
              </w:rPr>
              <w:t>Семестр</w:t>
            </w:r>
          </w:p>
        </w:tc>
        <w:tc>
          <w:tcPr>
            <w:tcW w:w="30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795" w:hanging="0"/>
              <w:jc w:val="left"/>
              <w:rPr>
                <w:sz w:val="24"/>
                <w:szCs w:val="24"/>
              </w:rPr>
            </w:pPr>
            <w:r>
              <w:rPr>
                <w:b/>
                <w:kern w:val="0"/>
                <w:sz w:val="24"/>
                <w:szCs w:val="24"/>
                <w:lang w:val="uk-UA" w:eastAsia="en-US" w:bidi="ar-SA"/>
              </w:rPr>
              <w:t>Спеціальність</w:t>
            </w:r>
          </w:p>
        </w:tc>
        <w:tc>
          <w:tcPr>
            <w:tcW w:w="17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sz w:val="24"/>
                <w:szCs w:val="24"/>
              </w:rPr>
            </w:pPr>
            <w:r>
              <w:rPr>
                <w:b/>
                <w:kern w:val="0"/>
                <w:sz w:val="24"/>
                <w:szCs w:val="24"/>
                <w:lang w:val="uk-UA" w:eastAsia="en-US" w:bidi="ar-SA"/>
              </w:rPr>
              <w:t>Кількість</w:t>
            </w:r>
            <w:r>
              <w:rPr>
                <w:b/>
                <w:spacing w:val="-57"/>
                <w:kern w:val="0"/>
                <w:sz w:val="24"/>
                <w:szCs w:val="24"/>
                <w:lang w:val="uk-UA" w:eastAsia="en-US" w:bidi="ar-SA"/>
              </w:rPr>
              <w:t xml:space="preserve"> </w:t>
            </w:r>
            <w:r>
              <w:rPr>
                <w:b/>
                <w:kern w:val="0"/>
                <w:sz w:val="24"/>
                <w:szCs w:val="24"/>
                <w:lang w:val="uk-UA" w:eastAsia="en-US" w:bidi="ar-SA"/>
              </w:rPr>
              <w:t>кредитів /</w:t>
            </w:r>
            <w:r>
              <w:rPr>
                <w:b/>
                <w:spacing w:val="-57"/>
                <w:kern w:val="0"/>
                <w:sz w:val="24"/>
                <w:szCs w:val="24"/>
                <w:lang w:val="uk-UA" w:eastAsia="en-US" w:bidi="ar-SA"/>
              </w:rPr>
              <w:t xml:space="preserve"> </w:t>
            </w:r>
            <w:r>
              <w:rPr>
                <w:b/>
                <w:kern w:val="0"/>
                <w:sz w:val="24"/>
                <w:szCs w:val="24"/>
                <w:lang w:val="uk-UA" w:eastAsia="en-US" w:bidi="ar-SA"/>
              </w:rPr>
              <w:t>годин</w:t>
            </w:r>
          </w:p>
        </w:tc>
        <w:tc>
          <w:tcPr>
            <w:tcW w:w="1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both"/>
              <w:rPr>
                <w:sz w:val="24"/>
                <w:szCs w:val="24"/>
              </w:rPr>
            </w:pPr>
            <w:r>
              <w:rPr>
                <w:b/>
                <w:kern w:val="0"/>
                <w:sz w:val="24"/>
                <w:szCs w:val="24"/>
                <w:lang w:val="uk-UA" w:eastAsia="en-US" w:bidi="ar-SA"/>
              </w:rPr>
              <w:t>Кількість</w:t>
            </w:r>
            <w:r>
              <w:rPr>
                <w:b/>
                <w:spacing w:val="-58"/>
                <w:kern w:val="0"/>
                <w:sz w:val="24"/>
                <w:szCs w:val="24"/>
                <w:lang w:val="uk-UA" w:eastAsia="en-US" w:bidi="ar-SA"/>
              </w:rPr>
              <w:t xml:space="preserve">  </w:t>
            </w:r>
            <w:r>
              <w:rPr>
                <w:b/>
                <w:kern w:val="0"/>
                <w:sz w:val="24"/>
                <w:szCs w:val="24"/>
                <w:lang w:val="uk-UA" w:eastAsia="en-US" w:bidi="ar-SA"/>
              </w:rPr>
              <w:t>модулів</w:t>
            </w:r>
          </w:p>
        </w:tc>
        <w:tc>
          <w:tcPr>
            <w:tcW w:w="167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right="185" w:hanging="0"/>
              <w:jc w:val="center"/>
              <w:rPr>
                <w:sz w:val="24"/>
                <w:szCs w:val="24"/>
              </w:rPr>
            </w:pPr>
            <w:r>
              <w:rPr>
                <w:b/>
                <w:kern w:val="0"/>
                <w:sz w:val="24"/>
                <w:szCs w:val="24"/>
                <w:lang w:val="uk-UA" w:eastAsia="en-US" w:bidi="ar-SA"/>
              </w:rPr>
              <w:t>Вид</w:t>
            </w:r>
            <w:r>
              <w:rPr>
                <w:b/>
                <w:spacing w:val="1"/>
                <w:kern w:val="0"/>
                <w:sz w:val="24"/>
                <w:szCs w:val="24"/>
                <w:lang w:val="uk-UA" w:eastAsia="en-US" w:bidi="ar-SA"/>
              </w:rPr>
              <w:t xml:space="preserve"> </w:t>
            </w:r>
            <w:r>
              <w:rPr>
                <w:b/>
                <w:spacing w:val="-1"/>
                <w:kern w:val="0"/>
                <w:sz w:val="24"/>
                <w:szCs w:val="24"/>
                <w:lang w:val="uk-UA" w:eastAsia="en-US" w:bidi="ar-SA"/>
              </w:rPr>
              <w:t>підсумкового</w:t>
            </w:r>
            <w:r>
              <w:rPr>
                <w:b/>
                <w:spacing w:val="-57"/>
                <w:kern w:val="0"/>
                <w:sz w:val="24"/>
                <w:szCs w:val="24"/>
                <w:lang w:val="uk-UA" w:eastAsia="en-US" w:bidi="ar-SA"/>
              </w:rPr>
              <w:t xml:space="preserve"> </w:t>
            </w:r>
            <w:r>
              <w:rPr>
                <w:b/>
                <w:kern w:val="0"/>
                <w:sz w:val="24"/>
                <w:szCs w:val="24"/>
                <w:lang w:val="uk-UA" w:eastAsia="en-US" w:bidi="ar-SA"/>
              </w:rPr>
              <w:t>контролю</w:t>
            </w:r>
          </w:p>
        </w:tc>
        <w:tc>
          <w:tcPr>
            <w:tcW w:w="1834" w:type="dxa"/>
            <w:tcBorders>
              <w:top w:val="single" w:sz="4" w:space="0" w:color="000000"/>
              <w:left w:val="single" w:sz="4" w:space="0" w:color="000000"/>
              <w:bottom w:val="single" w:sz="4" w:space="0" w:color="000000"/>
              <w:right w:val="single" w:sz="4" w:space="0" w:color="000000"/>
            </w:tcBorders>
          </w:tcPr>
          <w:p>
            <w:pPr>
              <w:pStyle w:val="Style18"/>
              <w:widowControl w:val="false"/>
              <w:suppressAutoHyphens w:val="true"/>
              <w:spacing w:before="0" w:after="0"/>
              <w:ind w:left="161" w:right="109" w:hanging="35"/>
              <w:jc w:val="left"/>
              <w:rPr>
                <w:sz w:val="24"/>
                <w:szCs w:val="24"/>
              </w:rPr>
            </w:pPr>
            <w:r>
              <w:rPr>
                <w:b/>
                <w:kern w:val="0"/>
                <w:sz w:val="24"/>
                <w:szCs w:val="24"/>
                <w:lang w:val="uk-UA" w:eastAsia="en-US" w:bidi="ar-SA"/>
              </w:rPr>
              <w:t>Обов'язковий</w:t>
            </w:r>
          </w:p>
          <w:p>
            <w:pPr>
              <w:pStyle w:val="TableParagraph"/>
              <w:widowControl w:val="false"/>
              <w:suppressAutoHyphens w:val="true"/>
              <w:spacing w:before="0" w:after="0"/>
              <w:ind w:left="161" w:right="109" w:hanging="35"/>
              <w:jc w:val="left"/>
              <w:rPr>
                <w:sz w:val="24"/>
                <w:szCs w:val="24"/>
              </w:rPr>
            </w:pPr>
            <w:r>
              <w:rPr>
                <w:b/>
                <w:kern w:val="0"/>
                <w:sz w:val="24"/>
                <w:szCs w:val="24"/>
                <w:lang w:val="uk-UA" w:eastAsia="en-US" w:bidi="ar-SA"/>
              </w:rPr>
              <w:t>\</w:t>
            </w:r>
            <w:r>
              <w:rPr>
                <w:b/>
                <w:spacing w:val="-57"/>
                <w:kern w:val="0"/>
                <w:sz w:val="24"/>
                <w:szCs w:val="24"/>
                <w:lang w:val="uk-UA" w:eastAsia="en-US" w:bidi="ar-SA"/>
              </w:rPr>
              <w:t xml:space="preserve"> </w:t>
            </w:r>
            <w:r>
              <w:rPr>
                <w:b/>
                <w:kern w:val="0"/>
                <w:sz w:val="24"/>
                <w:szCs w:val="24"/>
                <w:lang w:val="uk-UA" w:eastAsia="en-US" w:bidi="ar-SA"/>
              </w:rPr>
              <w:t>вибірковий</w:t>
            </w:r>
          </w:p>
        </w:tc>
      </w:tr>
      <w:tr>
        <w:trPr>
          <w:trHeight w:val="826" w:hRule="atLeast"/>
        </w:trPr>
        <w:tc>
          <w:tcPr>
            <w:tcW w:w="1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sz w:val="24"/>
                <w:szCs w:val="24"/>
              </w:rPr>
            </w:pPr>
            <w:r>
              <w:rPr>
                <w:kern w:val="0"/>
                <w:sz w:val="24"/>
                <w:szCs w:val="24"/>
                <w:lang w:val="uk-UA" w:eastAsia="en-US" w:bidi="ar-SA"/>
              </w:rPr>
              <w:t>1-й</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sz w:val="24"/>
                <w:szCs w:val="24"/>
              </w:rPr>
            </w:pPr>
            <w:r>
              <w:rPr>
                <w:kern w:val="0"/>
                <w:sz w:val="24"/>
                <w:szCs w:val="24"/>
                <w:lang w:val="uk-UA" w:eastAsia="en-US" w:bidi="ar-SA"/>
              </w:rPr>
              <w:t>1</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1" w:hanging="0"/>
              <w:jc w:val="center"/>
              <w:rPr>
                <w:sz w:val="24"/>
                <w:szCs w:val="24"/>
              </w:rPr>
            </w:pPr>
            <w:r>
              <w:rPr>
                <w:kern w:val="0"/>
                <w:sz w:val="24"/>
                <w:szCs w:val="24"/>
                <w:lang w:val="uk-UA" w:eastAsia="en-US" w:bidi="ar-SA"/>
              </w:rPr>
              <w:t>1</w:t>
            </w:r>
          </w:p>
        </w:tc>
        <w:tc>
          <w:tcPr>
            <w:tcW w:w="30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56" w:hanging="0"/>
              <w:jc w:val="center"/>
              <w:rPr>
                <w:sz w:val="24"/>
                <w:szCs w:val="24"/>
              </w:rPr>
            </w:pPr>
            <w:r>
              <w:rPr>
                <w:kern w:val="0"/>
                <w:sz w:val="24"/>
                <w:szCs w:val="24"/>
                <w:lang w:val="uk-UA" w:eastAsia="en-US" w:bidi="ar-SA"/>
              </w:rPr>
              <w:t>227 «</w:t>
            </w:r>
            <w:r>
              <w:rPr>
                <w:kern w:val="0"/>
                <w:sz w:val="24"/>
                <w:szCs w:val="24"/>
                <w:lang w:val="ru-RU" w:eastAsia="en-US" w:bidi="ar-SA"/>
              </w:rPr>
              <w:t xml:space="preserve">Фізична терапія, </w:t>
            </w:r>
            <w:bookmarkStart w:id="0" w:name="_GoBack1"/>
            <w:bookmarkEnd w:id="0"/>
            <w:r>
              <w:rPr>
                <w:kern w:val="0"/>
                <w:sz w:val="24"/>
                <w:szCs w:val="24"/>
                <w:lang w:val="ru-RU" w:eastAsia="en-US" w:bidi="ar-SA"/>
              </w:rPr>
              <w:t>ерготерапія</w:t>
            </w:r>
            <w:r>
              <w:rPr>
                <w:kern w:val="0"/>
                <w:sz w:val="24"/>
                <w:szCs w:val="24"/>
                <w:lang w:val="uk-UA" w:eastAsia="en-US" w:bidi="ar-SA"/>
              </w:rPr>
              <w:t>»</w:t>
            </w:r>
          </w:p>
        </w:tc>
        <w:tc>
          <w:tcPr>
            <w:tcW w:w="17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sz w:val="24"/>
                <w:szCs w:val="24"/>
              </w:rPr>
            </w:pPr>
            <w:r>
              <w:rPr>
                <w:kern w:val="0"/>
                <w:sz w:val="24"/>
                <w:szCs w:val="24"/>
                <w:lang w:val="uk-UA" w:eastAsia="en-US" w:bidi="ar-SA"/>
              </w:rPr>
              <w:t>5 / 150</w:t>
            </w:r>
          </w:p>
        </w:tc>
        <w:tc>
          <w:tcPr>
            <w:tcW w:w="14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center"/>
              <w:rPr>
                <w:sz w:val="24"/>
                <w:szCs w:val="24"/>
              </w:rPr>
            </w:pPr>
            <w:r>
              <w:rPr>
                <w:kern w:val="0"/>
                <w:sz w:val="24"/>
                <w:szCs w:val="24"/>
                <w:lang w:val="uk-UA" w:eastAsia="en-US" w:bidi="ar-SA"/>
              </w:rPr>
              <w:t>2</w:t>
            </w:r>
          </w:p>
        </w:tc>
        <w:tc>
          <w:tcPr>
            <w:tcW w:w="167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right="185" w:hanging="0"/>
              <w:jc w:val="center"/>
              <w:rPr>
                <w:sz w:val="24"/>
                <w:szCs w:val="24"/>
              </w:rPr>
            </w:pPr>
            <w:r>
              <w:rPr>
                <w:kern w:val="0"/>
                <w:sz w:val="24"/>
                <w:szCs w:val="24"/>
                <w:lang w:val="uk-UA" w:eastAsia="en-US" w:bidi="ar-SA"/>
              </w:rPr>
              <w:t>екзамен</w:t>
            </w:r>
          </w:p>
        </w:tc>
        <w:tc>
          <w:tcPr>
            <w:tcW w:w="18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61" w:right="109" w:hanging="35"/>
              <w:jc w:val="center"/>
              <w:rPr>
                <w:sz w:val="24"/>
                <w:szCs w:val="24"/>
              </w:rPr>
            </w:pPr>
            <w:r>
              <w:rPr>
                <w:kern w:val="0"/>
                <w:sz w:val="24"/>
                <w:szCs w:val="24"/>
                <w:lang w:val="uk-UA" w:eastAsia="en-US" w:bidi="ar-SA"/>
              </w:rPr>
              <w:t>Обов’язковий</w:t>
            </w:r>
          </w:p>
        </w:tc>
      </w:tr>
    </w:tbl>
    <w:p>
      <w:pPr>
        <w:pStyle w:val="Normal"/>
        <w:spacing w:before="60" w:after="0"/>
        <w:jc w:val="center"/>
        <w:rPr>
          <w:rFonts w:ascii="Times New Roman" w:hAnsi="Times New Roman"/>
          <w:b/>
          <w:b/>
          <w:sz w:val="24"/>
          <w:szCs w:val="24"/>
          <w:lang w:val="uk-UA"/>
        </w:rPr>
      </w:pPr>
      <w:r>
        <w:rPr>
          <w:b/>
          <w:sz w:val="24"/>
          <w:szCs w:val="24"/>
          <w:lang w:val="uk-UA"/>
        </w:rPr>
      </w:r>
    </w:p>
    <w:p>
      <w:pPr>
        <w:pStyle w:val="Normal"/>
        <w:spacing w:before="60" w:after="0"/>
        <w:jc w:val="center"/>
        <w:rPr>
          <w:sz w:val="24"/>
          <w:szCs w:val="24"/>
        </w:rPr>
      </w:pPr>
      <w:r>
        <w:rPr>
          <w:b/>
          <w:sz w:val="24"/>
          <w:szCs w:val="24"/>
          <w:lang w:val="uk-UA"/>
        </w:rPr>
        <w:t>4. Передумови вивчення освітнього компонента</w:t>
      </w:r>
    </w:p>
    <w:p>
      <w:pPr>
        <w:pStyle w:val="Normal"/>
        <w:spacing w:before="60" w:after="0"/>
        <w:ind w:firstLine="567"/>
        <w:jc w:val="both"/>
        <w:rPr>
          <w:sz w:val="24"/>
          <w:szCs w:val="24"/>
        </w:rPr>
      </w:pPr>
      <w:r>
        <w:rPr>
          <w:sz w:val="24"/>
          <w:szCs w:val="24"/>
          <w:lang w:val="uk-UA"/>
        </w:rPr>
        <w:t>- ґрунтується на попередньо вивчених ОК: «Історія та культура України», «Ділова українська мова», «Основи педагогіки», «Фізичне виховання», «Анатомія людини», «Фізіологія людини», «Латинська мова з медичною термінологією», «Комп`ютерна техніка та методи математичної статистики», «Основи генетики людини», «Профілактична медицина, гігієна та екологія».</w:t>
      </w:r>
    </w:p>
    <w:p>
      <w:pPr>
        <w:pStyle w:val="Normal"/>
        <w:spacing w:before="60" w:after="0"/>
        <w:ind w:firstLine="567"/>
        <w:jc w:val="both"/>
        <w:rPr>
          <w:sz w:val="24"/>
          <w:szCs w:val="24"/>
        </w:rPr>
      </w:pPr>
      <w:r>
        <w:rPr>
          <w:sz w:val="24"/>
          <w:szCs w:val="24"/>
          <w:lang w:val="uk-UA"/>
        </w:rPr>
        <w:t>- інтегрується з такими ОК: «Фізична терапія з основами внутрішньої медицини», «Ерготерапія», «Загальна теорія здоров`я та здорового способу життя», «Пропедевтика внутрішньої медицини», «Основи хірургії», «Пропедевтика та основи педіатрії», «Біомеханіка та клінічна кінезіологія», «Лікувальна фізкультура», «Загальний, спортивний та лікувальний масаж», «Мануальні методи у фізичній терапії та постізометрична релаксація», «Фізична терапія та ерготерапія при захворюваннях і травмах опорно-рухового апарату», «Фізична терапія та ерготерапія при захворюваннях серцево-судинної та дихальної системи», «Фізична терапія та ерготерапія при захворюваннях і травмах нервової системи», «Фізична терапія та ерготерапія в акушерстві та гінекології», «Фізична терапія та ерготерапія в геронтології », «Аналіз, інтерпретація та планування фізичної терапії та ерготерапії», «Фізіотерапія та курортологія», «Фізична терапія та ерготерапія у педіатрії», «Долікарська медична допомога».</w:t>
      </w:r>
    </w:p>
    <w:p>
      <w:pPr>
        <w:pStyle w:val="Normal"/>
        <w:spacing w:before="60" w:after="0"/>
        <w:ind w:firstLine="567"/>
        <w:jc w:val="center"/>
        <w:rPr>
          <w:rFonts w:ascii="Times New Roman" w:hAnsi="Times New Roman"/>
          <w:b/>
          <w:b/>
          <w:sz w:val="24"/>
          <w:szCs w:val="24"/>
          <w:lang w:val="uk-UA"/>
        </w:rPr>
      </w:pPr>
      <w:r>
        <w:rPr>
          <w:b/>
          <w:sz w:val="24"/>
          <w:szCs w:val="24"/>
          <w:lang w:val="uk-UA"/>
        </w:rPr>
      </w:r>
    </w:p>
    <w:p>
      <w:pPr>
        <w:pStyle w:val="Normal"/>
        <w:spacing w:before="60" w:after="0"/>
        <w:ind w:firstLine="567"/>
        <w:jc w:val="center"/>
        <w:rPr>
          <w:sz w:val="24"/>
          <w:szCs w:val="24"/>
        </w:rPr>
      </w:pPr>
      <w:r>
        <w:rPr>
          <w:b/>
          <w:sz w:val="24"/>
          <w:szCs w:val="24"/>
          <w:lang w:val="uk-UA"/>
        </w:rPr>
        <w:t>5. Мета й завдання освітнього компонента</w:t>
      </w:r>
    </w:p>
    <w:p>
      <w:pPr>
        <w:pStyle w:val="Normal"/>
        <w:spacing w:before="60" w:after="0"/>
        <w:ind w:firstLine="567"/>
        <w:jc w:val="both"/>
        <w:rPr>
          <w:sz w:val="24"/>
          <w:szCs w:val="24"/>
        </w:rPr>
      </w:pPr>
      <w:r>
        <w:rPr>
          <w:sz w:val="24"/>
          <w:szCs w:val="24"/>
          <w:lang w:val="uk-UA"/>
        </w:rPr>
        <w:t>Метою викладання освітнього компонента «Основи медичних знань» є набуття здобувачами освіти знань, практичних навичок і компетенцій із загального і спеціального догляду за хворими різного профілю, оволодінні знаннями і уміннями спостереження, а також полегшення їхніх страждань, профілактики захворювань та набуття досвіду самостійної професійної діяльності.</w:t>
      </w:r>
    </w:p>
    <w:p>
      <w:pPr>
        <w:pStyle w:val="Normal"/>
        <w:spacing w:before="60" w:after="0"/>
        <w:ind w:firstLine="567"/>
        <w:jc w:val="both"/>
        <w:rPr>
          <w:sz w:val="24"/>
          <w:szCs w:val="24"/>
        </w:rPr>
      </w:pPr>
      <w:r>
        <w:rPr>
          <w:b/>
          <w:sz w:val="24"/>
          <w:szCs w:val="24"/>
          <w:lang w:val="uk-UA"/>
        </w:rPr>
        <w:t>Основними завданнями</w:t>
      </w:r>
      <w:r>
        <w:rPr>
          <w:sz w:val="24"/>
          <w:szCs w:val="24"/>
          <w:lang w:val="uk-UA"/>
        </w:rPr>
        <w:t xml:space="preserve"> вивчення освітнього компонента є: </w:t>
      </w:r>
    </w:p>
    <w:p>
      <w:pPr>
        <w:pStyle w:val="Normal"/>
        <w:spacing w:before="60" w:after="0"/>
        <w:jc w:val="both"/>
        <w:rPr>
          <w:sz w:val="24"/>
          <w:szCs w:val="24"/>
        </w:rPr>
      </w:pPr>
      <w:r>
        <w:rPr>
          <w:sz w:val="24"/>
          <w:szCs w:val="24"/>
          <w:lang w:val="uk-UA"/>
        </w:rPr>
        <w:t xml:space="preserve">Сформувати професійні компетентності майбутніх фахівців з фізичної реабілітації: </w:t>
      </w:r>
    </w:p>
    <w:p>
      <w:pPr>
        <w:pStyle w:val="Normal"/>
        <w:widowControl/>
        <w:jc w:val="both"/>
        <w:rPr>
          <w:sz w:val="24"/>
          <w:szCs w:val="24"/>
        </w:rPr>
      </w:pPr>
      <w:r>
        <w:rPr>
          <w:rFonts w:eastAsia="Calibri"/>
          <w:sz w:val="24"/>
          <w:szCs w:val="24"/>
          <w:lang w:val="uk-UA"/>
        </w:rPr>
        <w:t>- Вивчити та опанувати принципи надання невідкладної допомоги при найбільш поширених патологічних станах.</w:t>
      </w:r>
    </w:p>
    <w:p>
      <w:pPr>
        <w:pStyle w:val="Normal"/>
        <w:widowControl/>
        <w:jc w:val="both"/>
        <w:rPr>
          <w:sz w:val="24"/>
          <w:szCs w:val="24"/>
        </w:rPr>
      </w:pPr>
      <w:r>
        <w:rPr>
          <w:rFonts w:eastAsia="Calibri"/>
          <w:sz w:val="24"/>
          <w:szCs w:val="24"/>
          <w:lang w:val="uk-UA"/>
        </w:rPr>
        <w:t>- Засвоїти основні етапи надання медичної допомоги.</w:t>
      </w:r>
    </w:p>
    <w:p>
      <w:pPr>
        <w:pStyle w:val="Normal"/>
        <w:widowControl/>
        <w:jc w:val="both"/>
        <w:rPr>
          <w:sz w:val="24"/>
          <w:szCs w:val="24"/>
        </w:rPr>
      </w:pPr>
      <w:r>
        <w:rPr>
          <w:rFonts w:eastAsia="Calibri"/>
          <w:sz w:val="24"/>
          <w:szCs w:val="24"/>
          <w:lang w:val="uk-UA"/>
        </w:rPr>
        <w:t>- Засвоїти методики використання сучасних трансдермальних, інгаляційних, пероральних, ін’єкційних лікарських форм.</w:t>
      </w:r>
    </w:p>
    <w:p>
      <w:pPr>
        <w:pStyle w:val="Normal"/>
        <w:widowControl/>
        <w:jc w:val="both"/>
        <w:rPr>
          <w:sz w:val="24"/>
          <w:szCs w:val="24"/>
        </w:rPr>
      </w:pPr>
      <w:r>
        <w:rPr>
          <w:rFonts w:eastAsia="Calibri"/>
          <w:sz w:val="24"/>
          <w:szCs w:val="24"/>
          <w:lang w:val="uk-UA"/>
        </w:rPr>
        <w:t>- Застосовувати алгоритм надання невідкладної допомоги на етапі долікарняної допомоги.</w:t>
      </w:r>
    </w:p>
    <w:p>
      <w:pPr>
        <w:pStyle w:val="Normal"/>
        <w:widowControl/>
        <w:jc w:val="both"/>
        <w:rPr>
          <w:sz w:val="24"/>
          <w:szCs w:val="24"/>
        </w:rPr>
      </w:pPr>
      <w:r>
        <w:rPr>
          <w:rFonts w:eastAsia="Calibri"/>
          <w:sz w:val="24"/>
          <w:szCs w:val="24"/>
          <w:lang w:val="uk-UA"/>
        </w:rPr>
        <w:t>- Проводити заходи щодо реанімації потерпілого.</w:t>
      </w:r>
    </w:p>
    <w:p>
      <w:pPr>
        <w:pStyle w:val="Normal"/>
        <w:widowControl/>
        <w:jc w:val="both"/>
        <w:rPr>
          <w:sz w:val="24"/>
          <w:szCs w:val="24"/>
        </w:rPr>
      </w:pPr>
      <w:r>
        <w:rPr>
          <w:rFonts w:eastAsia="Calibri"/>
          <w:sz w:val="24"/>
          <w:szCs w:val="24"/>
          <w:lang w:val="uk-UA"/>
        </w:rPr>
        <w:t>- Виконувати прості маніпуляції (венопункція, п/ш та в/м ін’єкції, зондування, вимірювання АТ, ЧСС, ЧДР та ін.).</w:t>
      </w:r>
    </w:p>
    <w:p>
      <w:pPr>
        <w:pStyle w:val="Normal"/>
        <w:widowControl/>
        <w:jc w:val="both"/>
        <w:rPr>
          <w:sz w:val="24"/>
          <w:szCs w:val="24"/>
        </w:rPr>
      </w:pPr>
      <w:r>
        <w:rPr>
          <w:rFonts w:eastAsia="Calibri"/>
          <w:sz w:val="24"/>
          <w:szCs w:val="24"/>
          <w:lang w:val="uk-UA"/>
        </w:rPr>
        <w:t>- Засвоїти навички догляду за хворими та тяжко хворими; спостереження за хворими і потерпілими.</w:t>
      </w:r>
    </w:p>
    <w:p>
      <w:pPr>
        <w:pStyle w:val="Normal"/>
        <w:spacing w:before="60" w:after="0"/>
        <w:jc w:val="center"/>
        <w:rPr>
          <w:rFonts w:ascii="Times New Roman" w:hAnsi="Times New Roman"/>
          <w:b/>
          <w:b/>
          <w:bCs/>
          <w:sz w:val="24"/>
          <w:szCs w:val="24"/>
          <w:lang w:val="uk-UA"/>
        </w:rPr>
      </w:pPr>
      <w:r>
        <w:rPr>
          <w:b/>
          <w:bCs/>
          <w:sz w:val="24"/>
          <w:szCs w:val="24"/>
          <w:lang w:val="uk-UA"/>
        </w:rPr>
      </w:r>
    </w:p>
    <w:p>
      <w:pPr>
        <w:pStyle w:val="Normal"/>
        <w:spacing w:before="60" w:after="0"/>
        <w:jc w:val="center"/>
        <w:rPr>
          <w:sz w:val="24"/>
          <w:szCs w:val="24"/>
        </w:rPr>
      </w:pPr>
      <w:r>
        <w:rPr>
          <w:b/>
          <w:bCs/>
          <w:sz w:val="24"/>
          <w:szCs w:val="24"/>
          <w:lang w:val="uk-UA"/>
        </w:rPr>
        <w:t>6. Компетентності</w:t>
      </w:r>
    </w:p>
    <w:p>
      <w:pPr>
        <w:pStyle w:val="Normal"/>
        <w:widowControl/>
        <w:ind w:firstLine="567"/>
        <w:jc w:val="both"/>
        <w:rPr>
          <w:sz w:val="24"/>
          <w:szCs w:val="24"/>
        </w:rPr>
      </w:pPr>
      <w:r>
        <w:rPr>
          <w:sz w:val="24"/>
          <w:szCs w:val="24"/>
          <w:lang w:val="uk-UA" w:eastAsia="ru-RU"/>
        </w:rPr>
        <w:t>Згідно з вимогами Стандарту вищої освіти та Освітньої професійної програми підготовки бакалавра терапії та реабілітації даний освітній компонент забезпечує набуття здобувачами вищої освіти компетентностей.</w:t>
      </w:r>
    </w:p>
    <w:p>
      <w:pPr>
        <w:pStyle w:val="Normal"/>
        <w:widowControl/>
        <w:ind w:firstLine="567"/>
        <w:jc w:val="both"/>
        <w:rPr>
          <w:sz w:val="24"/>
          <w:szCs w:val="24"/>
        </w:rPr>
      </w:pPr>
      <w:r>
        <w:rPr>
          <w:i w:val="false"/>
          <w:iCs w:val="false"/>
          <w:sz w:val="24"/>
          <w:szCs w:val="24"/>
          <w:lang w:val="uk-UA" w:eastAsia="ru-RU"/>
        </w:rPr>
        <w:t>Загальні:</w:t>
      </w:r>
    </w:p>
    <w:p>
      <w:pPr>
        <w:pStyle w:val="ListParagraph"/>
        <w:widowControl/>
        <w:numPr>
          <w:ilvl w:val="0"/>
          <w:numId w:val="4"/>
        </w:numPr>
        <w:ind w:left="709" w:hanging="142"/>
        <w:rPr>
          <w:sz w:val="24"/>
          <w:szCs w:val="24"/>
        </w:rPr>
      </w:pPr>
      <w:r>
        <w:rPr>
          <w:sz w:val="24"/>
          <w:szCs w:val="24"/>
          <w:lang w:val="uk-UA"/>
        </w:rPr>
        <w:t xml:space="preserve">Знання та розуміння  предметної  області  та  розуміння професійної діяльності. </w:t>
      </w:r>
    </w:p>
    <w:p>
      <w:pPr>
        <w:pStyle w:val="ListParagraph"/>
        <w:widowControl/>
        <w:numPr>
          <w:ilvl w:val="0"/>
          <w:numId w:val="4"/>
        </w:numPr>
        <w:ind w:left="709" w:hanging="142"/>
        <w:rPr>
          <w:sz w:val="24"/>
          <w:szCs w:val="24"/>
        </w:rPr>
      </w:pPr>
      <w:r>
        <w:rPr>
          <w:sz w:val="24"/>
          <w:szCs w:val="24"/>
          <w:lang w:val="uk-UA"/>
        </w:rPr>
        <w:t xml:space="preserve">Здатність діяти на основі етичних міркувань (мотивів). </w:t>
      </w:r>
    </w:p>
    <w:p>
      <w:pPr>
        <w:pStyle w:val="ListParagraph"/>
        <w:widowControl/>
        <w:numPr>
          <w:ilvl w:val="0"/>
          <w:numId w:val="4"/>
        </w:numPr>
        <w:ind w:left="709" w:hanging="142"/>
        <w:rPr>
          <w:sz w:val="24"/>
          <w:szCs w:val="24"/>
        </w:rPr>
      </w:pPr>
      <w:r>
        <w:rPr>
          <w:sz w:val="24"/>
          <w:szCs w:val="24"/>
          <w:lang w:val="uk-UA"/>
        </w:rPr>
        <w:t xml:space="preserve">Навички міжособистісної взаємодії. </w:t>
      </w:r>
    </w:p>
    <w:p>
      <w:pPr>
        <w:pStyle w:val="ListParagraph"/>
        <w:widowControl/>
        <w:numPr>
          <w:ilvl w:val="0"/>
          <w:numId w:val="4"/>
        </w:numPr>
        <w:ind w:left="709" w:hanging="142"/>
        <w:rPr>
          <w:sz w:val="24"/>
          <w:szCs w:val="24"/>
        </w:rPr>
      </w:pPr>
      <w:r>
        <w:rPr>
          <w:sz w:val="24"/>
          <w:szCs w:val="24"/>
          <w:lang w:val="uk-UA"/>
        </w:rPr>
        <w:t xml:space="preserve">Здатність працювати в команді. </w:t>
      </w:r>
    </w:p>
    <w:p>
      <w:pPr>
        <w:pStyle w:val="ListParagraph"/>
        <w:widowControl/>
        <w:numPr>
          <w:ilvl w:val="0"/>
          <w:numId w:val="4"/>
        </w:numPr>
        <w:ind w:left="709" w:hanging="142"/>
        <w:rPr>
          <w:sz w:val="24"/>
          <w:szCs w:val="24"/>
        </w:rPr>
      </w:pPr>
      <w:r>
        <w:rPr>
          <w:sz w:val="24"/>
          <w:szCs w:val="24"/>
          <w:lang w:val="uk-UA"/>
        </w:rPr>
        <w:t xml:space="preserve">Здатність мотивувати  людей  та  рухатися  до  спільної мети.  </w:t>
      </w:r>
    </w:p>
    <w:p>
      <w:pPr>
        <w:pStyle w:val="ListParagraph"/>
        <w:widowControl/>
        <w:numPr>
          <w:ilvl w:val="0"/>
          <w:numId w:val="4"/>
        </w:numPr>
        <w:ind w:left="709" w:hanging="142"/>
        <w:rPr>
          <w:sz w:val="24"/>
          <w:szCs w:val="24"/>
        </w:rPr>
      </w:pPr>
      <w:r>
        <w:rPr>
          <w:sz w:val="24"/>
          <w:szCs w:val="24"/>
          <w:lang w:val="uk-UA"/>
        </w:rPr>
        <w:t xml:space="preserve">Здатність спілкуватися державною мовою як усно, так і письмово. </w:t>
      </w:r>
    </w:p>
    <w:p>
      <w:pPr>
        <w:pStyle w:val="ListParagraph"/>
        <w:widowControl/>
        <w:numPr>
          <w:ilvl w:val="0"/>
          <w:numId w:val="4"/>
        </w:numPr>
        <w:ind w:left="709" w:hanging="142"/>
        <w:rPr>
          <w:sz w:val="24"/>
          <w:szCs w:val="24"/>
        </w:rPr>
      </w:pPr>
      <w:r>
        <w:rPr>
          <w:sz w:val="24"/>
          <w:szCs w:val="24"/>
          <w:lang w:val="uk-UA"/>
        </w:rPr>
        <w:t xml:space="preserve">Здатність планувати та управляти часом. </w:t>
      </w:r>
    </w:p>
    <w:p>
      <w:pPr>
        <w:pStyle w:val="ListParagraph"/>
        <w:widowControl/>
        <w:numPr>
          <w:ilvl w:val="0"/>
          <w:numId w:val="4"/>
        </w:numPr>
        <w:ind w:left="709" w:hanging="142"/>
        <w:rPr>
          <w:sz w:val="24"/>
          <w:szCs w:val="24"/>
        </w:rPr>
      </w:pPr>
      <w:r>
        <w:rPr>
          <w:sz w:val="24"/>
          <w:szCs w:val="24"/>
          <w:lang w:val="uk-UA"/>
        </w:rPr>
        <w:t xml:space="preserve">Навички використання інформаційних і комунікаційних технологій. </w:t>
      </w:r>
    </w:p>
    <w:p>
      <w:pPr>
        <w:pStyle w:val="ListParagraph"/>
        <w:widowControl/>
        <w:numPr>
          <w:ilvl w:val="0"/>
          <w:numId w:val="4"/>
        </w:numPr>
        <w:ind w:left="709" w:hanging="142"/>
        <w:rPr>
          <w:sz w:val="24"/>
          <w:szCs w:val="24"/>
        </w:rPr>
      </w:pPr>
      <w:r>
        <w:rPr>
          <w:sz w:val="24"/>
          <w:szCs w:val="24"/>
          <w:lang w:val="uk-UA"/>
        </w:rPr>
        <w:t xml:space="preserve">Здатність до пошуку, оброблення та аналізу інформації з різних джерел. </w:t>
      </w:r>
    </w:p>
    <w:p>
      <w:pPr>
        <w:pStyle w:val="ListParagraph"/>
        <w:widowControl/>
        <w:numPr>
          <w:ilvl w:val="0"/>
          <w:numId w:val="4"/>
        </w:numPr>
        <w:ind w:left="709" w:hanging="142"/>
        <w:rPr>
          <w:sz w:val="24"/>
          <w:szCs w:val="24"/>
        </w:rPr>
      </w:pPr>
      <w:r>
        <w:rPr>
          <w:sz w:val="24"/>
          <w:szCs w:val="24"/>
          <w:lang w:val="uk-UA"/>
        </w:rPr>
        <w:t xml:space="preserve">Здатність вчитися і оволодівати сучасними знаннями. </w:t>
      </w:r>
    </w:p>
    <w:p>
      <w:pPr>
        <w:pStyle w:val="ListParagraph"/>
        <w:widowControl/>
        <w:numPr>
          <w:ilvl w:val="0"/>
          <w:numId w:val="4"/>
        </w:numPr>
        <w:ind w:left="709" w:hanging="142"/>
        <w:rPr>
          <w:sz w:val="24"/>
          <w:szCs w:val="24"/>
        </w:rPr>
      </w:pPr>
      <w:r>
        <w:rPr>
          <w:sz w:val="24"/>
          <w:szCs w:val="24"/>
          <w:lang w:val="uk-UA"/>
        </w:rPr>
        <w:t xml:space="preserve">Здатність застосовувати знання у практичних ситуаціях. </w:t>
      </w:r>
    </w:p>
    <w:p>
      <w:pPr>
        <w:pStyle w:val="ListParagraph"/>
        <w:widowControl/>
        <w:numPr>
          <w:ilvl w:val="0"/>
          <w:numId w:val="4"/>
        </w:numPr>
        <w:ind w:left="709" w:hanging="142"/>
        <w:rPr>
          <w:sz w:val="24"/>
          <w:szCs w:val="24"/>
        </w:rPr>
      </w:pPr>
      <w:r>
        <w:rPr>
          <w:sz w:val="24"/>
          <w:szCs w:val="24"/>
          <w:lang w:val="uk-UA"/>
        </w:rPr>
        <w:t xml:space="preserve">Здатність діяти соціально відповідально та свідомо. </w:t>
      </w:r>
    </w:p>
    <w:p>
      <w:pPr>
        <w:pStyle w:val="Normal"/>
        <w:widowControl/>
        <w:ind w:left="567" w:hanging="0"/>
        <w:rPr>
          <w:sz w:val="24"/>
          <w:szCs w:val="24"/>
        </w:rPr>
      </w:pPr>
      <w:r>
        <w:rPr>
          <w:i w:val="false"/>
          <w:iCs w:val="false"/>
          <w:sz w:val="24"/>
          <w:szCs w:val="24"/>
          <w:lang w:val="uk-UA" w:eastAsia="ru-RU"/>
        </w:rPr>
        <w:t>Спеціальні (фахові):</w:t>
      </w:r>
    </w:p>
    <w:p>
      <w:pPr>
        <w:pStyle w:val="Normal"/>
        <w:widowControl/>
        <w:ind w:left="709" w:hanging="142"/>
        <w:jc w:val="both"/>
        <w:rPr>
          <w:sz w:val="24"/>
          <w:szCs w:val="24"/>
        </w:rPr>
      </w:pPr>
      <w:r>
        <w:rPr>
          <w:sz w:val="24"/>
          <w:szCs w:val="24"/>
          <w:lang w:val="uk-UA" w:eastAsia="ru-RU"/>
        </w:rPr>
        <w:t>-</w:t>
        <w:tab/>
        <w:t xml:space="preserve">Здатність  враховувати  медичні,  психолого-педагогічні, соціальні аспекти у практиці фізичної терапії, ерготерапії. </w:t>
      </w:r>
    </w:p>
    <w:p>
      <w:pPr>
        <w:pStyle w:val="Normal"/>
        <w:widowControl/>
        <w:ind w:left="709" w:hanging="142"/>
        <w:jc w:val="both"/>
        <w:rPr>
          <w:sz w:val="24"/>
          <w:szCs w:val="24"/>
        </w:rPr>
      </w:pPr>
      <w:r>
        <w:rPr>
          <w:sz w:val="24"/>
          <w:szCs w:val="24"/>
          <w:lang w:val="uk-UA" w:eastAsia="ru-RU"/>
        </w:rPr>
        <w:t>-</w:t>
        <w:tab/>
        <w:t xml:space="preserve">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 </w:t>
      </w:r>
    </w:p>
    <w:p>
      <w:pPr>
        <w:pStyle w:val="Normal"/>
        <w:widowControl/>
        <w:ind w:left="709" w:hanging="142"/>
        <w:jc w:val="both"/>
        <w:rPr>
          <w:sz w:val="24"/>
          <w:szCs w:val="24"/>
        </w:rPr>
      </w:pPr>
      <w:r>
        <w:rPr>
          <w:sz w:val="24"/>
          <w:szCs w:val="24"/>
          <w:lang w:val="uk-UA" w:eastAsia="ru-RU"/>
        </w:rPr>
        <w:t>-</w:t>
        <w:tab/>
        <w:t>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w:t>
      </w:r>
    </w:p>
    <w:p>
      <w:pPr>
        <w:pStyle w:val="Normal"/>
        <w:widowControl/>
        <w:ind w:left="709" w:hanging="142"/>
        <w:jc w:val="both"/>
        <w:rPr>
          <w:sz w:val="24"/>
          <w:szCs w:val="24"/>
        </w:rPr>
      </w:pPr>
      <w:r>
        <w:rPr>
          <w:sz w:val="24"/>
          <w:szCs w:val="24"/>
          <w:lang w:val="uk-UA" w:eastAsia="ru-RU"/>
        </w:rPr>
        <w:t>-</w:t>
        <w:tab/>
        <w:t xml:space="preserve">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 </w:t>
      </w:r>
    </w:p>
    <w:p>
      <w:pPr>
        <w:pStyle w:val="Normal"/>
        <w:widowControl/>
        <w:ind w:left="709" w:hanging="142"/>
        <w:jc w:val="both"/>
        <w:rPr>
          <w:sz w:val="24"/>
          <w:szCs w:val="24"/>
        </w:rPr>
      </w:pPr>
      <w:r>
        <w:rPr>
          <w:sz w:val="24"/>
          <w:szCs w:val="24"/>
          <w:lang w:val="uk-UA" w:eastAsia="ru-RU"/>
        </w:rPr>
        <w:t>-</w:t>
        <w:tab/>
        <w:t xml:space="preserve">Здатність  адаптовувати  свою  поточну  практичну діяльність до змінних  умов. </w:t>
      </w:r>
    </w:p>
    <w:p>
      <w:pPr>
        <w:pStyle w:val="Normal"/>
        <w:widowControl/>
        <w:ind w:left="709" w:hanging="142"/>
        <w:jc w:val="both"/>
        <w:rPr>
          <w:sz w:val="24"/>
          <w:szCs w:val="24"/>
        </w:rPr>
      </w:pPr>
      <w:r>
        <w:rPr>
          <w:sz w:val="24"/>
          <w:szCs w:val="24"/>
          <w:lang w:val="uk-UA" w:eastAsia="ru-RU"/>
        </w:rPr>
        <w:t>-</w:t>
        <w:tab/>
        <w:t xml:space="preserve">Здатність  навчати  пацієнта/опікунів самообслуговуванню/догляду,  профілактиці  захворювань, травм,  ускладнень  та  неповносправності,  здоровому  способу життя. </w:t>
      </w:r>
    </w:p>
    <w:p>
      <w:pPr>
        <w:pStyle w:val="Normal"/>
        <w:widowControl/>
        <w:ind w:left="709" w:hanging="142"/>
        <w:jc w:val="center"/>
        <w:rPr>
          <w:sz w:val="24"/>
          <w:szCs w:val="24"/>
        </w:rPr>
      </w:pPr>
      <w:r>
        <w:rPr>
          <w:b/>
          <w:sz w:val="24"/>
          <w:szCs w:val="24"/>
          <w:lang w:val="uk-UA" w:eastAsia="ru-RU"/>
        </w:rPr>
        <w:t>7. Результати навчання згідно з профілем програми після вивчення освітнього компонента:</w:t>
      </w:r>
    </w:p>
    <w:p>
      <w:pPr>
        <w:pStyle w:val="Normal"/>
        <w:widowControl/>
        <w:numPr>
          <w:ilvl w:val="0"/>
          <w:numId w:val="5"/>
        </w:numPr>
        <w:ind w:left="284" w:hanging="284"/>
        <w:jc w:val="both"/>
        <w:rPr>
          <w:sz w:val="24"/>
          <w:szCs w:val="24"/>
        </w:rPr>
      </w:pPr>
      <w:r>
        <w:rPr>
          <w:rFonts w:eastAsia="Calibri"/>
          <w:sz w:val="24"/>
          <w:szCs w:val="24"/>
          <w:lang w:val="uk-UA"/>
        </w:rPr>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pPr>
        <w:pStyle w:val="Normal"/>
        <w:widowControl/>
        <w:numPr>
          <w:ilvl w:val="0"/>
          <w:numId w:val="5"/>
        </w:numPr>
        <w:ind w:left="284" w:hanging="284"/>
        <w:jc w:val="both"/>
        <w:rPr>
          <w:sz w:val="24"/>
          <w:szCs w:val="24"/>
        </w:rPr>
      </w:pPr>
      <w:r>
        <w:rPr>
          <w:rFonts w:eastAsia="Calibri"/>
          <w:sz w:val="24"/>
          <w:szCs w:val="24"/>
          <w:lang w:val="uk-UA"/>
        </w:rPr>
        <w:t xml:space="preserve">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pPr>
        <w:pStyle w:val="Normal"/>
        <w:widowControl/>
        <w:numPr>
          <w:ilvl w:val="0"/>
          <w:numId w:val="5"/>
        </w:numPr>
        <w:ind w:left="284" w:hanging="284"/>
        <w:jc w:val="both"/>
        <w:rPr>
          <w:sz w:val="24"/>
          <w:szCs w:val="24"/>
        </w:rPr>
      </w:pPr>
      <w:r>
        <w:rPr>
          <w:rFonts w:eastAsia="Calibri"/>
          <w:sz w:val="24"/>
          <w:szCs w:val="24"/>
          <w:lang w:val="uk-UA"/>
        </w:rPr>
        <w:t xml:space="preserve">Застосовувати  у  професійній  діяльності  знання  біологічних,  медичних, педагогічних та психосоціальних аспектів фізичної терапії та ерготерапії.  </w:t>
      </w:r>
    </w:p>
    <w:p>
      <w:pPr>
        <w:pStyle w:val="Normal"/>
        <w:widowControl/>
        <w:numPr>
          <w:ilvl w:val="0"/>
          <w:numId w:val="5"/>
        </w:numPr>
        <w:ind w:left="284" w:hanging="284"/>
        <w:jc w:val="both"/>
        <w:rPr>
          <w:sz w:val="24"/>
          <w:szCs w:val="24"/>
        </w:rPr>
      </w:pPr>
      <w:r>
        <w:rPr>
          <w:rFonts w:eastAsia="Calibri"/>
          <w:sz w:val="24"/>
          <w:szCs w:val="24"/>
          <w:lang w:val="uk-UA"/>
        </w:rPr>
        <w:t xml:space="preserve">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pPr>
        <w:pStyle w:val="Normal"/>
        <w:widowControl/>
        <w:numPr>
          <w:ilvl w:val="0"/>
          <w:numId w:val="5"/>
        </w:numPr>
        <w:ind w:left="284" w:hanging="284"/>
        <w:jc w:val="both"/>
        <w:rPr>
          <w:sz w:val="24"/>
          <w:szCs w:val="24"/>
        </w:rPr>
      </w:pPr>
      <w:r>
        <w:rPr>
          <w:rFonts w:eastAsia="Calibri"/>
          <w:sz w:val="24"/>
          <w:szCs w:val="24"/>
          <w:lang w:val="uk-UA"/>
        </w:rPr>
        <w:t xml:space="preserve">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  </w:t>
      </w:r>
    </w:p>
    <w:p>
      <w:pPr>
        <w:pStyle w:val="Normal"/>
        <w:widowControl/>
        <w:numPr>
          <w:ilvl w:val="0"/>
          <w:numId w:val="5"/>
        </w:numPr>
        <w:ind w:left="284" w:hanging="284"/>
        <w:jc w:val="both"/>
        <w:rPr>
          <w:sz w:val="24"/>
          <w:szCs w:val="24"/>
        </w:rPr>
      </w:pPr>
      <w:r>
        <w:rPr>
          <w:rFonts w:eastAsia="Calibri"/>
          <w:sz w:val="24"/>
          <w:szCs w:val="24"/>
          <w:lang w:val="uk-UA"/>
        </w:rPr>
        <w:t xml:space="preserve">Діяти згідно з нормативно-правовими вимогами та нормами професійної етики.   </w:t>
      </w:r>
    </w:p>
    <w:p>
      <w:pPr>
        <w:pStyle w:val="Normal"/>
        <w:widowControl/>
        <w:numPr>
          <w:ilvl w:val="0"/>
          <w:numId w:val="5"/>
        </w:numPr>
        <w:ind w:left="284" w:hanging="284"/>
        <w:jc w:val="both"/>
        <w:rPr>
          <w:sz w:val="24"/>
          <w:szCs w:val="24"/>
        </w:rPr>
      </w:pPr>
      <w:r>
        <w:rPr>
          <w:rFonts w:eastAsia="Calibri"/>
          <w:sz w:val="24"/>
          <w:szCs w:val="24"/>
          <w:lang w:val="uk-UA"/>
        </w:rPr>
        <w:t xml:space="preserve">Застосовувати сучасні науково-доказові дані у професійній діяльності.  </w:t>
      </w:r>
    </w:p>
    <w:p>
      <w:pPr>
        <w:pStyle w:val="Normal"/>
        <w:widowControl/>
        <w:numPr>
          <w:ilvl w:val="0"/>
          <w:numId w:val="5"/>
        </w:numPr>
        <w:ind w:left="284" w:hanging="284"/>
        <w:jc w:val="both"/>
        <w:rPr>
          <w:sz w:val="24"/>
          <w:szCs w:val="24"/>
        </w:rPr>
      </w:pPr>
      <w:r>
        <w:rPr>
          <w:rFonts w:eastAsia="Calibri"/>
          <w:sz w:val="24"/>
          <w:szCs w:val="24"/>
          <w:lang w:val="uk-UA"/>
        </w:rPr>
        <w:t xml:space="preserve">Обирати  оптимальні  форми,  методи  і  прийоми, які  б  забезпечили шанобливе  ставлення  до  пацієнта/клієнта,  його  безпеку/захист,  комфорт  та приватність.  </w:t>
      </w:r>
    </w:p>
    <w:p>
      <w:pPr>
        <w:pStyle w:val="Normal"/>
        <w:widowControl/>
        <w:numPr>
          <w:ilvl w:val="0"/>
          <w:numId w:val="5"/>
        </w:numPr>
        <w:ind w:left="284" w:hanging="284"/>
        <w:jc w:val="both"/>
        <w:rPr>
          <w:sz w:val="24"/>
          <w:szCs w:val="24"/>
        </w:rPr>
      </w:pPr>
      <w:r>
        <w:rPr>
          <w:rFonts w:eastAsia="Calibri"/>
          <w:sz w:val="24"/>
          <w:szCs w:val="24"/>
          <w:lang w:val="uk-UA"/>
        </w:rPr>
        <w:t xml:space="preserve">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  </w:t>
      </w:r>
    </w:p>
    <w:p>
      <w:pPr>
        <w:pStyle w:val="Normal"/>
        <w:widowControl/>
        <w:numPr>
          <w:ilvl w:val="0"/>
          <w:numId w:val="5"/>
        </w:numPr>
        <w:ind w:left="284" w:hanging="284"/>
        <w:jc w:val="both"/>
        <w:rPr>
          <w:sz w:val="24"/>
          <w:szCs w:val="24"/>
        </w:rPr>
      </w:pPr>
      <w:r>
        <w:rPr>
          <w:rFonts w:eastAsia="Calibri"/>
          <w:sz w:val="24"/>
          <w:szCs w:val="24"/>
          <w:lang w:val="uk-UA"/>
        </w:rPr>
        <w:t xml:space="preserve">Проводити інструктаж  та  навчання  клієнтів,  членів  їх  родин,  колег  і невеликих груп. </w:t>
      </w:r>
    </w:p>
    <w:p>
      <w:pPr>
        <w:pStyle w:val="Normal"/>
        <w:widowControl/>
        <w:numPr>
          <w:ilvl w:val="0"/>
          <w:numId w:val="5"/>
        </w:numPr>
        <w:ind w:left="284" w:hanging="284"/>
        <w:jc w:val="both"/>
        <w:rPr>
          <w:sz w:val="24"/>
          <w:szCs w:val="24"/>
        </w:rPr>
      </w:pPr>
      <w:r>
        <w:rPr>
          <w:rFonts w:eastAsia="Calibri"/>
          <w:sz w:val="24"/>
          <w:szCs w:val="24"/>
          <w:lang w:val="uk-UA"/>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p>
      <w:pPr>
        <w:pStyle w:val="Normal"/>
        <w:widowControl/>
        <w:ind w:firstLine="567"/>
        <w:rPr>
          <w:rFonts w:ascii="Times New Roman" w:hAnsi="Times New Roman"/>
          <w:sz w:val="24"/>
          <w:szCs w:val="24"/>
        </w:rPr>
      </w:pPr>
      <w:r>
        <w:rPr>
          <w:sz w:val="24"/>
          <w:szCs w:val="24"/>
        </w:rPr>
      </w:r>
    </w:p>
    <w:p>
      <w:pPr>
        <w:pStyle w:val="Normal"/>
        <w:widowControl/>
        <w:jc w:val="center"/>
        <w:rPr>
          <w:sz w:val="24"/>
          <w:szCs w:val="24"/>
        </w:rPr>
      </w:pPr>
      <w:r>
        <w:rPr>
          <w:b/>
          <w:sz w:val="24"/>
          <w:szCs w:val="24"/>
          <w:lang w:val="uk-UA" w:eastAsia="ru-RU"/>
        </w:rPr>
        <w:t>8. Методична картка освітнього компонента</w:t>
      </w:r>
    </w:p>
    <w:p>
      <w:pPr>
        <w:pStyle w:val="Normal"/>
        <w:widowControl/>
        <w:jc w:val="center"/>
        <w:rPr>
          <w:rFonts w:ascii="Times New Roman" w:hAnsi="Times New Roman"/>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Лекції</w:t>
      </w:r>
    </w:p>
    <w:p>
      <w:pPr>
        <w:pStyle w:val="Normal"/>
        <w:widowControl/>
        <w:jc w:val="center"/>
        <w:rPr>
          <w:rFonts w:ascii="Times New Roman" w:hAnsi="Times New Roman"/>
          <w:b/>
          <w:b/>
          <w:sz w:val="24"/>
          <w:szCs w:val="24"/>
          <w:lang w:val="uk-UA" w:eastAsia="ru-RU"/>
        </w:rPr>
      </w:pPr>
      <w:r>
        <w:rPr>
          <w:b/>
          <w:sz w:val="24"/>
          <w:szCs w:val="24"/>
          <w:lang w:val="uk-UA" w:eastAsia="ru-RU"/>
        </w:rPr>
      </w:r>
    </w:p>
    <w:tbl>
      <w:tblPr>
        <w:tblW w:w="150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052"/>
      </w:tblGrid>
      <w:tr>
        <w:trPr>
          <w:trHeight w:val="528" w:hRule="atLeast"/>
        </w:trPr>
        <w:tc>
          <w:tcPr>
            <w:tcW w:w="150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sz w:val="24"/>
                <w:szCs w:val="24"/>
              </w:rPr>
            </w:pPr>
            <w:r>
              <w:rPr>
                <w:b/>
                <w:sz w:val="24"/>
                <w:szCs w:val="24"/>
                <w:lang w:val="uk-UA" w:eastAsia="uk-UA"/>
              </w:rPr>
              <w:t>Тема:</w:t>
            </w:r>
          </w:p>
        </w:tc>
      </w:tr>
      <w:tr>
        <w:trPr>
          <w:trHeight w:val="268" w:hRule="atLeast"/>
        </w:trPr>
        <w:tc>
          <w:tcPr>
            <w:tcW w:w="150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rPr>
            </w:pPr>
            <w:bookmarkStart w:id="1" w:name="_Hlk150091046"/>
            <w:r>
              <w:rPr>
                <w:b/>
                <w:sz w:val="24"/>
                <w:szCs w:val="24"/>
                <w:lang w:val="uk-UA" w:eastAsia="uk-UA"/>
              </w:rPr>
              <w:t>1.</w:t>
            </w:r>
            <w:r>
              <w:rPr>
                <w:sz w:val="24"/>
                <w:szCs w:val="24"/>
                <w:lang w:val="uk-UA" w:eastAsia="uk-UA"/>
              </w:rPr>
              <w:t xml:space="preserve"> Санітарно-протиепідемічний режим лікувально-профілактичних закладів.</w:t>
            </w:r>
          </w:p>
        </w:tc>
      </w:tr>
      <w:tr>
        <w:trPr>
          <w:trHeight w:val="250" w:hRule="atLeast"/>
        </w:trPr>
        <w:tc>
          <w:tcPr>
            <w:tcW w:w="150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rPr>
            </w:pPr>
            <w:r>
              <w:rPr>
                <w:b/>
                <w:sz w:val="24"/>
                <w:szCs w:val="24"/>
                <w:lang w:val="uk-UA" w:eastAsia="uk-UA"/>
              </w:rPr>
              <w:t>2.</w:t>
            </w:r>
            <w:r>
              <w:rPr>
                <w:sz w:val="24"/>
                <w:szCs w:val="24"/>
                <w:lang w:val="uk-UA" w:eastAsia="uk-UA"/>
              </w:rPr>
              <w:t xml:space="preserve"> Десмургія. </w:t>
            </w:r>
            <w:r>
              <w:rPr>
                <w:sz w:val="24"/>
                <w:szCs w:val="24"/>
                <w:lang w:val="uk-UA"/>
              </w:rPr>
              <w:t xml:space="preserve">Загальні правила накладання пов’язок </w:t>
            </w:r>
            <w:r>
              <w:rPr>
                <w:sz w:val="24"/>
                <w:szCs w:val="24"/>
                <w:lang w:val="uk-UA" w:eastAsia="uk-UA" w:bidi="uk-UA"/>
              </w:rPr>
              <w:t>та іммобілізуючих шин.</w:t>
            </w:r>
          </w:p>
        </w:tc>
      </w:tr>
      <w:tr>
        <w:trPr>
          <w:trHeight w:val="250" w:hRule="atLeast"/>
        </w:trPr>
        <w:tc>
          <w:tcPr>
            <w:tcW w:w="150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rPr>
            </w:pPr>
            <w:r>
              <w:rPr>
                <w:b/>
                <w:sz w:val="24"/>
                <w:szCs w:val="24"/>
                <w:lang w:val="uk-UA" w:eastAsia="uk-UA"/>
              </w:rPr>
              <w:t>3.</w:t>
            </w:r>
            <w:r>
              <w:rPr>
                <w:sz w:val="24"/>
                <w:szCs w:val="24"/>
                <w:lang w:val="uk-UA" w:eastAsia="uk-UA"/>
              </w:rPr>
              <w:t xml:space="preserve"> Найпростіші методи фізіотерапії.</w:t>
            </w:r>
          </w:p>
        </w:tc>
      </w:tr>
      <w:tr>
        <w:trPr>
          <w:trHeight w:val="250" w:hRule="atLeast"/>
        </w:trPr>
        <w:tc>
          <w:tcPr>
            <w:tcW w:w="150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4.</w:t>
            </w:r>
            <w:r>
              <w:rPr>
                <w:sz w:val="24"/>
                <w:szCs w:val="24"/>
                <w:lang w:val="uk-UA" w:eastAsia="uk-UA"/>
              </w:rPr>
              <w:t xml:space="preserve"> Виписування, зберігання та застосування лікарських засобів. Зовнішній та ентеральний способи застосування лікарських засобів.</w:t>
            </w:r>
          </w:p>
        </w:tc>
      </w:tr>
      <w:tr>
        <w:trPr>
          <w:trHeight w:val="250" w:hRule="atLeast"/>
        </w:trPr>
        <w:tc>
          <w:tcPr>
            <w:tcW w:w="150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rPr>
            </w:pPr>
            <w:r>
              <w:rPr>
                <w:b/>
                <w:sz w:val="24"/>
                <w:szCs w:val="24"/>
                <w:lang w:val="uk-UA" w:eastAsia="uk-UA"/>
              </w:rPr>
              <w:t>5.</w:t>
            </w:r>
            <w:r>
              <w:rPr>
                <w:sz w:val="24"/>
                <w:szCs w:val="24"/>
                <w:lang w:val="uk-UA" w:eastAsia="uk-UA"/>
              </w:rPr>
              <w:t xml:space="preserve"> Виписування, зберігання та застосування лікарських засобів. Парантеральне введення лікарських засобів.</w:t>
            </w:r>
          </w:p>
        </w:tc>
      </w:tr>
      <w:tr>
        <w:trPr>
          <w:trHeight w:val="329" w:hRule="atLeast"/>
        </w:trPr>
        <w:tc>
          <w:tcPr>
            <w:tcW w:w="150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rPr>
            </w:pPr>
            <w:bookmarkStart w:id="2" w:name="_Hlk150086588"/>
            <w:r>
              <w:rPr>
                <w:b/>
                <w:sz w:val="24"/>
                <w:szCs w:val="24"/>
                <w:lang w:val="uk-UA" w:eastAsia="uk-UA"/>
              </w:rPr>
              <w:t>6.</w:t>
            </w:r>
            <w:r>
              <w:rPr>
                <w:sz w:val="24"/>
                <w:szCs w:val="24"/>
                <w:lang w:val="uk-UA" w:eastAsia="uk-UA"/>
              </w:rPr>
              <w:t xml:space="preserve"> Особиста гігієна хворих. Профілактика розвитку та лікування пролежнів. Харчування та годування пацієнтів.</w:t>
            </w:r>
            <w:bookmarkEnd w:id="2"/>
          </w:p>
        </w:tc>
      </w:tr>
      <w:tr>
        <w:trPr>
          <w:trHeight w:val="273" w:hRule="atLeast"/>
        </w:trPr>
        <w:tc>
          <w:tcPr>
            <w:tcW w:w="150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rPr>
            </w:pPr>
            <w:r>
              <w:rPr>
                <w:b/>
                <w:sz w:val="24"/>
                <w:szCs w:val="24"/>
                <w:lang w:val="uk-UA" w:eastAsia="uk-UA"/>
              </w:rPr>
              <w:t>7.</w:t>
            </w:r>
            <w:r>
              <w:rPr>
                <w:sz w:val="24"/>
                <w:szCs w:val="24"/>
                <w:lang w:val="uk-UA" w:eastAsia="uk-UA"/>
              </w:rPr>
              <w:t xml:space="preserve"> Спостереження та догляд за пацієнтами. Оцінювання функціонального стану пацієнта із захворюваннями та порушенням функції органів кровообігу.</w:t>
            </w:r>
          </w:p>
        </w:tc>
      </w:tr>
      <w:tr>
        <w:trPr>
          <w:trHeight w:val="542" w:hRule="atLeast"/>
        </w:trPr>
        <w:tc>
          <w:tcPr>
            <w:tcW w:w="150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rPr>
            </w:pPr>
            <w:r>
              <w:rPr>
                <w:rFonts w:eastAsia="+mj-ea"/>
                <w:b/>
                <w:bCs/>
                <w:iCs/>
                <w:color w:val="000000"/>
                <w:kern w:val="2"/>
                <w:sz w:val="24"/>
                <w:szCs w:val="24"/>
                <w:lang w:val="uk-UA" w:eastAsia="uk-UA"/>
              </w:rPr>
              <w:t>8.</w:t>
            </w:r>
            <w:r>
              <w:rPr>
                <w:rFonts w:eastAsia="+mj-ea"/>
                <w:bCs/>
                <w:iCs/>
                <w:color w:val="000000"/>
                <w:kern w:val="2"/>
                <w:sz w:val="24"/>
                <w:szCs w:val="24"/>
                <w:lang w:val="uk-UA" w:eastAsia="uk-UA"/>
              </w:rPr>
              <w:t xml:space="preserve"> Спостереження </w:t>
            </w:r>
            <w:r>
              <w:rPr>
                <w:sz w:val="24"/>
                <w:szCs w:val="24"/>
                <w:lang w:val="uk-UA" w:eastAsia="uk-UA"/>
              </w:rPr>
              <w:t xml:space="preserve">та догляд </w:t>
            </w:r>
            <w:r>
              <w:rPr>
                <w:rFonts w:eastAsia="+mj-ea"/>
                <w:bCs/>
                <w:iCs/>
                <w:color w:val="000000"/>
                <w:kern w:val="2"/>
                <w:sz w:val="24"/>
                <w:szCs w:val="24"/>
                <w:lang w:val="uk-UA" w:eastAsia="uk-UA"/>
              </w:rPr>
              <w:t>за пацієнтами. Оцінювання функціонального стану пацієнта із захворюваннями та порушенням функції органів дихання.</w:t>
            </w:r>
          </w:p>
        </w:tc>
      </w:tr>
      <w:tr>
        <w:trPr>
          <w:trHeight w:val="573" w:hRule="atLeast"/>
        </w:trPr>
        <w:tc>
          <w:tcPr>
            <w:tcW w:w="150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rPr>
            </w:pPr>
            <w:r>
              <w:rPr>
                <w:b/>
                <w:sz w:val="24"/>
                <w:szCs w:val="24"/>
                <w:lang w:val="uk-UA" w:eastAsia="uk-UA"/>
              </w:rPr>
              <w:t>9.</w:t>
            </w:r>
            <w:r>
              <w:rPr>
                <w:sz w:val="24"/>
                <w:szCs w:val="24"/>
                <w:lang w:val="uk-UA" w:eastAsia="uk-UA"/>
              </w:rPr>
              <w:t xml:space="preserve"> Спостереження та догляд за пацієнтами. Оцінювання функціонального стану пацієнта із захворюваннями та порушенням функції органів травлення.</w:t>
            </w:r>
          </w:p>
        </w:tc>
      </w:tr>
      <w:tr>
        <w:trPr>
          <w:trHeight w:val="497" w:hRule="atLeast"/>
        </w:trPr>
        <w:tc>
          <w:tcPr>
            <w:tcW w:w="150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rPr>
            </w:pPr>
            <w:r>
              <w:rPr>
                <w:b/>
                <w:sz w:val="24"/>
                <w:szCs w:val="24"/>
                <w:lang w:val="uk-UA" w:eastAsia="uk-UA"/>
              </w:rPr>
              <w:t>10.</w:t>
            </w:r>
            <w:r>
              <w:rPr>
                <w:sz w:val="24"/>
                <w:szCs w:val="24"/>
                <w:lang w:val="uk-UA" w:eastAsia="uk-UA"/>
              </w:rPr>
              <w:t xml:space="preserve"> Спостереження та догляд за пацієнтами. Оцінювання функціонального стану пацієнтів із захворюваннями та порушенням функції нирок і сечовивідної системи. Спостереження та догляд за тяжкохворими та агонуючими пацієнтами.</w:t>
            </w:r>
            <w:bookmarkEnd w:id="1"/>
          </w:p>
        </w:tc>
      </w:tr>
    </w:tbl>
    <w:p>
      <w:pPr>
        <w:pStyle w:val="Normal"/>
        <w:widowControl/>
        <w:jc w:val="center"/>
        <w:rPr>
          <w:rFonts w:ascii="Times New Roman" w:hAnsi="Times New Roman"/>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Практичні заняття</w:t>
      </w:r>
    </w:p>
    <w:p>
      <w:pPr>
        <w:pStyle w:val="Normal"/>
        <w:widowControl/>
        <w:jc w:val="center"/>
        <w:rPr>
          <w:rFonts w:ascii="Times New Roman" w:hAnsi="Times New Roman"/>
          <w:b/>
          <w:b/>
          <w:sz w:val="24"/>
          <w:szCs w:val="24"/>
          <w:lang w:val="uk-UA" w:eastAsia="ru-RU"/>
        </w:rPr>
      </w:pPr>
      <w:r>
        <w:rPr>
          <w:b/>
          <w:sz w:val="24"/>
          <w:szCs w:val="24"/>
          <w:lang w:val="uk-UA" w:eastAsia="ru-RU"/>
        </w:rPr>
      </w:r>
    </w:p>
    <w:tbl>
      <w:tblPr>
        <w:tblW w:w="1480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804"/>
      </w:tblGrid>
      <w:tr>
        <w:trPr>
          <w:trHeight w:val="485"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sz w:val="24"/>
                <w:szCs w:val="24"/>
              </w:rPr>
            </w:pPr>
            <w:r>
              <w:rPr>
                <w:b/>
                <w:sz w:val="24"/>
                <w:szCs w:val="24"/>
                <w:lang w:val="uk-UA" w:eastAsia="uk-UA"/>
              </w:rPr>
              <w:t>Тема:</w:t>
            </w:r>
          </w:p>
        </w:tc>
      </w:tr>
      <w:tr>
        <w:trPr>
          <w:trHeight w:val="485"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sz w:val="24"/>
                <w:szCs w:val="24"/>
              </w:rPr>
            </w:pPr>
            <w:r>
              <w:rPr>
                <w:b/>
                <w:sz w:val="24"/>
                <w:szCs w:val="24"/>
                <w:lang w:val="uk-UA" w:eastAsia="uk-UA"/>
              </w:rPr>
              <w:t>Модуль 1.</w:t>
            </w:r>
          </w:p>
          <w:p>
            <w:pPr>
              <w:pStyle w:val="Normal"/>
              <w:widowControl w:val="false"/>
              <w:suppressAutoHyphens w:val="true"/>
              <w:jc w:val="center"/>
              <w:rPr>
                <w:sz w:val="24"/>
                <w:szCs w:val="24"/>
              </w:rPr>
            </w:pPr>
            <w:r>
              <w:rPr>
                <w:b/>
                <w:sz w:val="24"/>
                <w:szCs w:val="24"/>
                <w:lang w:val="uk-UA" w:eastAsia="uk-UA"/>
              </w:rPr>
              <w:t>«Санітарно-протиепідемічний режим лікувально-профілактичних закладів» «Асептика та антисептика» «Десмургія»</w:t>
            </w:r>
          </w:p>
          <w:p>
            <w:pPr>
              <w:pStyle w:val="Normal"/>
              <w:widowControl w:val="false"/>
              <w:suppressAutoHyphens w:val="true"/>
              <w:jc w:val="center"/>
              <w:rPr>
                <w:sz w:val="24"/>
                <w:szCs w:val="24"/>
              </w:rPr>
            </w:pPr>
            <w:r>
              <w:rPr>
                <w:b/>
                <w:sz w:val="24"/>
                <w:szCs w:val="24"/>
                <w:lang w:val="ru-RU" w:eastAsia="ru-RU"/>
              </w:rPr>
              <w:t>«Застосування лікарських засобів».</w:t>
            </w:r>
          </w:p>
        </w:tc>
      </w:tr>
      <w:tr>
        <w:trPr>
          <w:trHeight w:val="485"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1.</w:t>
            </w:r>
            <w:r>
              <w:rPr>
                <w:sz w:val="24"/>
                <w:szCs w:val="24"/>
                <w:lang w:val="uk-UA" w:eastAsia="uk-UA"/>
              </w:rPr>
              <w:t xml:space="preserve"> Санітарно-протиепідемічний режим лікувально-профілактичних закладів. Асептика та антисептика.</w:t>
            </w:r>
          </w:p>
        </w:tc>
      </w:tr>
      <w:tr>
        <w:trPr>
          <w:trHeight w:val="485"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2.</w:t>
            </w:r>
            <w:r>
              <w:rPr>
                <w:sz w:val="24"/>
                <w:szCs w:val="24"/>
                <w:lang w:val="uk-UA" w:eastAsia="uk-UA"/>
              </w:rPr>
              <w:t xml:space="preserve"> Десмургія. Загальні правила накладання пов’язок та іммобілізуючих шин.</w:t>
            </w:r>
          </w:p>
        </w:tc>
      </w:tr>
      <w:tr>
        <w:trPr>
          <w:trHeight w:val="296"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3.</w:t>
            </w:r>
            <w:r>
              <w:rPr>
                <w:sz w:val="24"/>
                <w:szCs w:val="24"/>
                <w:lang w:val="uk-UA" w:eastAsia="uk-UA"/>
              </w:rPr>
              <w:t xml:space="preserve"> Найпростіші методи фізіотерапії.</w:t>
            </w:r>
          </w:p>
        </w:tc>
      </w:tr>
      <w:tr>
        <w:trPr>
          <w:trHeight w:val="485"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4.</w:t>
            </w:r>
            <w:r>
              <w:rPr>
                <w:sz w:val="24"/>
                <w:szCs w:val="24"/>
                <w:lang w:val="uk-UA" w:eastAsia="uk-UA"/>
              </w:rPr>
              <w:t xml:space="preserve"> Виписування, зберігання та застосування лікарських засобів. Зовнішній та ентеральний способи застосування лікарських засобів.</w:t>
            </w:r>
          </w:p>
        </w:tc>
      </w:tr>
      <w:tr>
        <w:trPr>
          <w:trHeight w:val="247"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5.</w:t>
            </w:r>
            <w:r>
              <w:rPr>
                <w:sz w:val="24"/>
                <w:szCs w:val="24"/>
                <w:lang w:val="uk-UA" w:eastAsia="uk-UA"/>
              </w:rPr>
              <w:t xml:space="preserve"> Розведення, розрахунок дози та введення антибіотиків. Внутрішньом</w:t>
            </w:r>
            <w:r>
              <w:rPr>
                <w:rFonts w:cs="Cambria Math"/>
                <w:sz w:val="24"/>
                <w:szCs w:val="24"/>
                <w:lang w:val="uk-UA" w:eastAsia="uk-UA"/>
              </w:rPr>
              <w:t>̕</w:t>
            </w:r>
            <w:r>
              <w:rPr>
                <w:sz w:val="24"/>
                <w:szCs w:val="24"/>
                <w:lang w:val="uk-UA" w:eastAsia="uk-UA"/>
              </w:rPr>
              <w:t>язові ін’єкції.</w:t>
            </w:r>
          </w:p>
        </w:tc>
      </w:tr>
      <w:tr>
        <w:trPr>
          <w:trHeight w:val="247"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6.</w:t>
            </w:r>
            <w:r>
              <w:rPr>
                <w:sz w:val="24"/>
                <w:szCs w:val="24"/>
                <w:lang w:val="uk-UA" w:eastAsia="uk-UA"/>
              </w:rPr>
              <w:t xml:space="preserve"> Підшкірні ін’єкції. </w:t>
            </w:r>
            <w:r>
              <w:rPr>
                <w:rFonts w:eastAsia="Calibri"/>
                <w:sz w:val="24"/>
                <w:szCs w:val="24"/>
                <w:lang w:val="uk-UA"/>
              </w:rPr>
              <w:t>Ускладнення ін’єкцій та їх профілактика.</w:t>
            </w:r>
          </w:p>
        </w:tc>
      </w:tr>
      <w:tr>
        <w:trPr>
          <w:trHeight w:val="211"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7.</w:t>
            </w:r>
            <w:r>
              <w:rPr>
                <w:sz w:val="24"/>
                <w:szCs w:val="24"/>
                <w:lang w:val="uk-UA" w:eastAsia="uk-UA"/>
              </w:rPr>
              <w:t xml:space="preserve"> </w:t>
            </w:r>
            <w:r>
              <w:rPr>
                <w:rFonts w:eastAsia="+mn-ea"/>
                <w:bCs/>
                <w:color w:val="000000"/>
                <w:kern w:val="2"/>
                <w:sz w:val="24"/>
                <w:szCs w:val="24"/>
                <w:lang w:val="uk-UA" w:eastAsia="uk-UA"/>
              </w:rPr>
              <w:t>ПМК-1</w:t>
            </w:r>
          </w:p>
        </w:tc>
      </w:tr>
      <w:tr>
        <w:trPr>
          <w:trHeight w:val="211"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sz w:val="24"/>
                <w:szCs w:val="24"/>
              </w:rPr>
            </w:pPr>
            <w:bookmarkStart w:id="3" w:name="_Hlk150091186"/>
            <w:r>
              <w:rPr>
                <w:b/>
                <w:sz w:val="24"/>
                <w:szCs w:val="24"/>
                <w:lang w:val="ru-RU" w:eastAsia="ru-RU"/>
              </w:rPr>
              <w:t>Модуль 2. «Спостереження та догляд за пацієнтами в разі невідкладних станів»</w:t>
            </w:r>
            <w:bookmarkEnd w:id="3"/>
          </w:p>
        </w:tc>
      </w:tr>
      <w:tr>
        <w:trPr>
          <w:trHeight w:val="287"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8.</w:t>
            </w:r>
            <w:r>
              <w:rPr>
                <w:sz w:val="24"/>
                <w:szCs w:val="24"/>
                <w:lang w:val="uk-UA" w:eastAsia="uk-UA"/>
              </w:rPr>
              <w:t xml:space="preserve"> Особиста гігієна хворих. Профілактика розвитку та лікування пролежнів.</w:t>
            </w:r>
          </w:p>
        </w:tc>
      </w:tr>
      <w:tr>
        <w:trPr>
          <w:trHeight w:val="287"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9.</w:t>
            </w:r>
            <w:r>
              <w:rPr>
                <w:sz w:val="24"/>
                <w:szCs w:val="24"/>
                <w:lang w:val="uk-UA" w:eastAsia="uk-UA"/>
              </w:rPr>
              <w:t xml:space="preserve"> Харчування та годування пацієнтів.</w:t>
            </w:r>
          </w:p>
        </w:tc>
      </w:tr>
      <w:tr>
        <w:trPr>
          <w:trHeight w:val="543"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10.</w:t>
            </w:r>
            <w:r>
              <w:rPr>
                <w:sz w:val="24"/>
                <w:szCs w:val="24"/>
                <w:lang w:val="uk-UA" w:eastAsia="uk-UA"/>
              </w:rPr>
              <w:t xml:space="preserve"> Спостереження та догляд за пацієнтами. Оцінювання функціонального стану пацієнта із захворюваннями та порушенням функції органів кровообігу.</w:t>
            </w:r>
          </w:p>
        </w:tc>
      </w:tr>
      <w:tr>
        <w:trPr>
          <w:trHeight w:val="479"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11.</w:t>
            </w:r>
            <w:r>
              <w:rPr>
                <w:sz w:val="24"/>
                <w:szCs w:val="24"/>
                <w:lang w:val="uk-UA" w:eastAsia="uk-UA"/>
              </w:rPr>
              <w:t xml:space="preserve"> </w:t>
            </w:r>
            <w:r>
              <w:rPr>
                <w:rFonts w:eastAsia="+mj-ea"/>
                <w:bCs/>
                <w:iCs/>
                <w:color w:val="000000"/>
                <w:kern w:val="2"/>
                <w:sz w:val="24"/>
                <w:szCs w:val="24"/>
                <w:lang w:val="uk-UA" w:eastAsia="uk-UA"/>
              </w:rPr>
              <w:t xml:space="preserve">Спостереження </w:t>
            </w:r>
            <w:r>
              <w:rPr>
                <w:sz w:val="24"/>
                <w:szCs w:val="24"/>
                <w:lang w:val="uk-UA" w:eastAsia="uk-UA"/>
              </w:rPr>
              <w:t xml:space="preserve">та догляд </w:t>
            </w:r>
            <w:r>
              <w:rPr>
                <w:rFonts w:eastAsia="+mj-ea"/>
                <w:bCs/>
                <w:iCs/>
                <w:color w:val="000000"/>
                <w:kern w:val="2"/>
                <w:sz w:val="24"/>
                <w:szCs w:val="24"/>
                <w:lang w:val="uk-UA" w:eastAsia="uk-UA"/>
              </w:rPr>
              <w:t>за пацієнтами. Оцінювання функціонального стану пацієнта із захворюваннями та порушенням функції органів дихання. Оксигенотерапія.</w:t>
            </w:r>
          </w:p>
        </w:tc>
      </w:tr>
      <w:tr>
        <w:trPr>
          <w:trHeight w:val="490"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12.</w:t>
            </w:r>
            <w:r>
              <w:rPr>
                <w:sz w:val="24"/>
                <w:szCs w:val="24"/>
                <w:lang w:val="uk-UA" w:eastAsia="uk-UA"/>
              </w:rPr>
              <w:t xml:space="preserve"> Спостереження та догляд за пацієнтами. Оцінювання функціонального стану пацієнта із захворюваннями та порушенням функції органів травлення.</w:t>
            </w:r>
          </w:p>
        </w:tc>
      </w:tr>
      <w:tr>
        <w:trPr>
          <w:trHeight w:val="329"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13.</w:t>
            </w:r>
            <w:r>
              <w:rPr>
                <w:sz w:val="24"/>
                <w:szCs w:val="24"/>
                <w:lang w:val="uk-UA" w:eastAsia="uk-UA"/>
              </w:rPr>
              <w:t xml:space="preserve"> Спостереження та догляд за пацієнтами. Оцінювання функціонального стану пацієнта із захворюваннями та порушенням функції нирок і сечовивідної системи. Спостереження та догляд за тяжкохворими та агонуючими пацієнтами.</w:t>
            </w:r>
          </w:p>
        </w:tc>
      </w:tr>
      <w:tr>
        <w:trPr>
          <w:trHeight w:val="221" w:hRule="atLeast"/>
        </w:trPr>
        <w:tc>
          <w:tcPr>
            <w:tcW w:w="148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sz w:val="24"/>
                <w:szCs w:val="24"/>
              </w:rPr>
            </w:pPr>
            <w:r>
              <w:rPr>
                <w:b/>
                <w:sz w:val="24"/>
                <w:szCs w:val="24"/>
                <w:lang w:val="uk-UA" w:eastAsia="uk-UA"/>
              </w:rPr>
              <w:t>14.</w:t>
            </w:r>
            <w:r>
              <w:rPr>
                <w:sz w:val="24"/>
                <w:szCs w:val="24"/>
                <w:lang w:val="uk-UA" w:eastAsia="uk-UA"/>
              </w:rPr>
              <w:t xml:space="preserve"> ПМК-2</w:t>
            </w:r>
          </w:p>
        </w:tc>
      </w:tr>
    </w:tbl>
    <w:p>
      <w:pPr>
        <w:pStyle w:val="Normal"/>
        <w:widowControl/>
        <w:rPr>
          <w:rFonts w:ascii="Times New Roman" w:hAnsi="Times New Roman"/>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Самостійна робота</w:t>
      </w:r>
    </w:p>
    <w:p>
      <w:pPr>
        <w:pStyle w:val="Normal"/>
        <w:widowControl/>
        <w:jc w:val="center"/>
        <w:rPr>
          <w:rFonts w:ascii="Times New Roman" w:hAnsi="Times New Roman"/>
          <w:b/>
          <w:b/>
          <w:sz w:val="24"/>
          <w:szCs w:val="24"/>
          <w:lang w:val="uk-UA" w:eastAsia="ru-RU"/>
        </w:rPr>
      </w:pPr>
      <w:r>
        <w:rPr>
          <w:b/>
          <w:sz w:val="24"/>
          <w:szCs w:val="24"/>
          <w:lang w:val="uk-UA" w:eastAsia="ru-RU"/>
        </w:rPr>
      </w:r>
    </w:p>
    <w:tbl>
      <w:tblPr>
        <w:tblW w:w="5000" w:type="pct"/>
        <w:jc w:val="left"/>
        <w:tblInd w:w="-114" w:type="dxa"/>
        <w:tblLayout w:type="fixed"/>
        <w:tblCellMar>
          <w:top w:w="28" w:type="dxa"/>
          <w:left w:w="28" w:type="dxa"/>
          <w:bottom w:w="28" w:type="dxa"/>
          <w:right w:w="28" w:type="dxa"/>
        </w:tblCellMar>
        <w:tblLook w:firstRow="0" w:noVBand="0" w:lastRow="0" w:firstColumn="0" w:lastColumn="0" w:noHBand="0" w:val="0000"/>
      </w:tblPr>
      <w:tblGrid>
        <w:gridCol w:w="14570"/>
      </w:tblGrid>
      <w:tr>
        <w:trPr/>
        <w:tc>
          <w:tcPr>
            <w:tcW w:w="145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sz w:val="24"/>
                <w:szCs w:val="24"/>
              </w:rPr>
            </w:pPr>
            <w:bookmarkStart w:id="4" w:name="_Hlk147343505"/>
            <w:r>
              <w:rPr>
                <w:b/>
                <w:sz w:val="24"/>
                <w:szCs w:val="24"/>
                <w:lang w:val="uk-UA" w:eastAsia="ar-SA"/>
              </w:rPr>
              <w:t>Тема</w:t>
            </w:r>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sz w:val="24"/>
                <w:szCs w:val="24"/>
              </w:rPr>
            </w:pPr>
            <w:r>
              <w:rPr>
                <w:b/>
                <w:sz w:val="24"/>
                <w:szCs w:val="24"/>
                <w:lang w:val="uk-UA" w:eastAsia="ar-SA"/>
              </w:rPr>
              <w:t>Модуль 1</w:t>
            </w:r>
          </w:p>
          <w:p>
            <w:pPr>
              <w:pStyle w:val="Normal"/>
              <w:widowControl w:val="false"/>
              <w:suppressAutoHyphens w:val="true"/>
              <w:jc w:val="center"/>
              <w:rPr>
                <w:sz w:val="24"/>
                <w:szCs w:val="24"/>
              </w:rPr>
            </w:pPr>
            <w:r>
              <w:rPr>
                <w:b/>
                <w:sz w:val="24"/>
                <w:szCs w:val="24"/>
                <w:lang w:val="uk-UA" w:eastAsia="uk-UA"/>
              </w:rPr>
              <w:t>«Санітарно-протиепідемічний режим лікувально-профілактичних закладів» «Асептика та антисептика» «Десмургія». «Застосування лікарських засобів».</w:t>
            </w:r>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tabs>
                <w:tab w:val="clear" w:pos="720"/>
                <w:tab w:val="left" w:pos="1408" w:leader="none"/>
              </w:tabs>
              <w:suppressAutoHyphens w:val="true"/>
              <w:snapToGrid w:val="false"/>
              <w:ind w:left="0" w:hanging="0"/>
              <w:outlineLvl w:val="8"/>
              <w:rPr>
                <w:sz w:val="24"/>
                <w:szCs w:val="24"/>
              </w:rPr>
            </w:pPr>
            <w:r>
              <w:rPr>
                <w:sz w:val="24"/>
                <w:szCs w:val="24"/>
                <w:lang w:val="uk-UA" w:eastAsia="ar-SA"/>
              </w:rPr>
              <w:t>1. Санітарно-протиепідемічний режим лікувально-профілактичних закладів.</w:t>
            </w:r>
          </w:p>
          <w:p>
            <w:pPr>
              <w:pStyle w:val="Normal"/>
              <w:widowControl w:val="false"/>
              <w:numPr>
                <w:ilvl w:val="0"/>
                <w:numId w:val="0"/>
              </w:numPr>
              <w:tabs>
                <w:tab w:val="clear" w:pos="720"/>
                <w:tab w:val="left" w:pos="1408" w:leader="none"/>
              </w:tabs>
              <w:suppressAutoHyphens w:val="true"/>
              <w:snapToGrid w:val="false"/>
              <w:ind w:left="0" w:hanging="0"/>
              <w:outlineLvl w:val="8"/>
              <w:rPr>
                <w:sz w:val="24"/>
                <w:szCs w:val="24"/>
              </w:rPr>
            </w:pPr>
            <w:r>
              <w:rPr>
                <w:sz w:val="24"/>
                <w:szCs w:val="24"/>
                <w:lang w:val="uk-UA"/>
              </w:rPr>
              <w:t>Типи лікувально-профілактичних закладів. Безпечне лікарняне середовище.</w:t>
            </w:r>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tabs>
                <w:tab w:val="clear" w:pos="720"/>
                <w:tab w:val="left" w:pos="1408" w:leader="none"/>
              </w:tabs>
              <w:suppressAutoHyphens w:val="true"/>
              <w:snapToGrid w:val="false"/>
              <w:ind w:left="0" w:hanging="0"/>
              <w:outlineLvl w:val="8"/>
              <w:rPr>
                <w:sz w:val="24"/>
                <w:szCs w:val="24"/>
              </w:rPr>
            </w:pPr>
            <w:bookmarkStart w:id="5" w:name="_Hlk150105016"/>
            <w:r>
              <w:rPr>
                <w:sz w:val="24"/>
                <w:szCs w:val="24"/>
                <w:lang w:val="uk-UA" w:eastAsia="ar-SA"/>
              </w:rPr>
              <w:t>2. Інфекційний контроль. Асептика та антисептика.</w:t>
            </w:r>
            <w:bookmarkEnd w:id="5"/>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tabs>
                <w:tab w:val="clear" w:pos="720"/>
                <w:tab w:val="left" w:pos="1408" w:leader="none"/>
              </w:tabs>
              <w:suppressAutoHyphens w:val="true"/>
              <w:snapToGrid w:val="false"/>
              <w:ind w:left="0" w:hanging="0"/>
              <w:outlineLvl w:val="8"/>
              <w:rPr>
                <w:sz w:val="24"/>
                <w:szCs w:val="24"/>
              </w:rPr>
            </w:pPr>
            <w:r>
              <w:rPr>
                <w:sz w:val="24"/>
                <w:szCs w:val="24"/>
                <w:lang w:val="uk-UA" w:eastAsia="uk-UA" w:bidi="uk-UA"/>
              </w:rPr>
              <w:t xml:space="preserve">3. </w:t>
            </w:r>
            <w:bookmarkStart w:id="6" w:name="_Hlk150105091"/>
            <w:r>
              <w:rPr>
                <w:sz w:val="24"/>
                <w:szCs w:val="24"/>
                <w:lang w:val="uk-UA" w:eastAsia="uk-UA" w:bidi="uk-UA"/>
              </w:rPr>
              <w:t>Види та вимоги до перев’язувального матеріалу. Загальні правила бинтування. Типи бинтових пов’язок.</w:t>
            </w:r>
            <w:r>
              <w:rPr>
                <w:sz w:val="24"/>
                <w:szCs w:val="24"/>
                <w:lang w:eastAsia="uk-UA" w:bidi="uk-UA"/>
              </w:rPr>
              <w:t xml:space="preserve"> (</w:t>
            </w:r>
            <w:r>
              <w:rPr>
                <w:sz w:val="24"/>
                <w:szCs w:val="24"/>
                <w:lang w:val="uk-UA" w:eastAsia="uk-UA" w:bidi="uk-UA"/>
              </w:rPr>
              <w:t>Доповідь</w:t>
            </w:r>
            <w:r>
              <w:rPr>
                <w:sz w:val="24"/>
                <w:szCs w:val="24"/>
                <w:lang w:eastAsia="uk-UA" w:bidi="uk-UA"/>
              </w:rPr>
              <w:t>)</w:t>
            </w:r>
            <w:bookmarkEnd w:id="6"/>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jc w:val="both"/>
              <w:rPr>
                <w:sz w:val="24"/>
                <w:szCs w:val="24"/>
              </w:rPr>
            </w:pPr>
            <w:bookmarkStart w:id="7" w:name="_Hlk150105129"/>
            <w:bookmarkEnd w:id="7"/>
            <w:r>
              <w:rPr>
                <w:sz w:val="24"/>
                <w:szCs w:val="24"/>
                <w:lang w:val="uk-UA" w:eastAsia="ar-SA"/>
              </w:rPr>
              <w:t>4. Лікувальні ванни. Можливі ускладнення під час або після застосування найпростіших методів фізіотерапії.</w:t>
            </w:r>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jc w:val="both"/>
              <w:rPr>
                <w:sz w:val="24"/>
                <w:szCs w:val="24"/>
              </w:rPr>
            </w:pPr>
            <w:bookmarkStart w:id="8" w:name="_Hlk150105163"/>
            <w:bookmarkStart w:id="9" w:name="_Hlk1501051291"/>
            <w:bookmarkEnd w:id="9"/>
            <w:r>
              <w:rPr>
                <w:sz w:val="24"/>
                <w:szCs w:val="24"/>
                <w:lang w:val="uk-UA"/>
              </w:rPr>
              <w:t>5. Дія лікарських засобів. Ентеральний спосіб введення лікарських засобів.</w:t>
            </w:r>
            <w:bookmarkEnd w:id="8"/>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jc w:val="both"/>
              <w:rPr>
                <w:sz w:val="24"/>
                <w:szCs w:val="24"/>
              </w:rPr>
            </w:pPr>
            <w:r>
              <w:rPr>
                <w:sz w:val="24"/>
                <w:szCs w:val="24"/>
                <w:lang w:val="uk-UA"/>
              </w:rPr>
              <w:t xml:space="preserve">6. </w:t>
            </w:r>
            <w:bookmarkStart w:id="10" w:name="_Hlk150105236"/>
            <w:r>
              <w:rPr>
                <w:sz w:val="24"/>
                <w:szCs w:val="24"/>
                <w:lang w:val="uk-UA"/>
              </w:rPr>
              <w:t>Правила зберігання лікарських засобів у відділенні.</w:t>
            </w:r>
            <w:bookmarkEnd w:id="10"/>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jc w:val="both"/>
              <w:rPr>
                <w:sz w:val="24"/>
                <w:szCs w:val="24"/>
              </w:rPr>
            </w:pPr>
            <w:r>
              <w:rPr>
                <w:rFonts w:eastAsia="Calibri"/>
                <w:sz w:val="24"/>
                <w:szCs w:val="24"/>
                <w:lang w:val="uk-UA"/>
              </w:rPr>
              <w:t xml:space="preserve">7. </w:t>
            </w:r>
            <w:bookmarkStart w:id="11" w:name="_Hlk150105200"/>
            <w:r>
              <w:rPr>
                <w:rFonts w:eastAsia="Calibri"/>
                <w:sz w:val="24"/>
                <w:szCs w:val="24"/>
              </w:rPr>
              <w:t>Ускладнення ін’єкцій та їх профілактика.</w:t>
            </w:r>
            <w:bookmarkEnd w:id="11"/>
          </w:p>
        </w:tc>
      </w:tr>
      <w:tr>
        <w:trPr>
          <w:trHeight w:val="716" w:hRule="atLeast"/>
        </w:trPr>
        <w:tc>
          <w:tcPr>
            <w:tcW w:w="14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sz w:val="24"/>
                <w:szCs w:val="24"/>
              </w:rPr>
            </w:pPr>
            <w:r>
              <w:rPr>
                <w:b/>
                <w:sz w:val="24"/>
                <w:szCs w:val="24"/>
                <w:lang w:val="uk-UA" w:eastAsia="ar-SA"/>
              </w:rPr>
              <w:t>Модуль 2</w:t>
            </w:r>
          </w:p>
          <w:p>
            <w:pPr>
              <w:pStyle w:val="Normal"/>
              <w:widowControl w:val="false"/>
              <w:suppressAutoHyphens w:val="true"/>
              <w:jc w:val="center"/>
              <w:rPr>
                <w:sz w:val="24"/>
                <w:szCs w:val="24"/>
              </w:rPr>
            </w:pPr>
            <w:r>
              <w:rPr>
                <w:b/>
                <w:sz w:val="24"/>
                <w:szCs w:val="24"/>
                <w:lang w:val="uk-UA"/>
              </w:rPr>
              <w:t>«Спостереження та догляд за пацієнтами у разі невідкладних станів».</w:t>
            </w:r>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jc w:val="both"/>
              <w:rPr>
                <w:sz w:val="24"/>
                <w:szCs w:val="24"/>
              </w:rPr>
            </w:pPr>
            <w:r>
              <w:rPr>
                <w:sz w:val="24"/>
                <w:szCs w:val="24"/>
                <w:lang w:val="uk-UA" w:eastAsia="ar-SA"/>
              </w:rPr>
              <w:t xml:space="preserve">8. </w:t>
            </w:r>
            <w:bookmarkStart w:id="12" w:name="_Hlk150105311"/>
            <w:r>
              <w:rPr>
                <w:sz w:val="24"/>
                <w:szCs w:val="24"/>
                <w:lang w:val="uk-UA" w:eastAsia="ar-SA"/>
              </w:rPr>
              <w:t>Профілактика розвитку та лікування пролежнів.</w:t>
            </w:r>
            <w:bookmarkEnd w:id="12"/>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jc w:val="both"/>
              <w:rPr>
                <w:sz w:val="24"/>
                <w:szCs w:val="24"/>
              </w:rPr>
            </w:pPr>
            <w:r>
              <w:rPr>
                <w:sz w:val="24"/>
                <w:szCs w:val="24"/>
                <w:lang w:val="uk-UA" w:eastAsia="ar-SA"/>
              </w:rPr>
              <w:t xml:space="preserve">9. </w:t>
            </w:r>
            <w:bookmarkStart w:id="13" w:name="_Hlk150105361"/>
            <w:r>
              <w:rPr>
                <w:sz w:val="24"/>
                <w:szCs w:val="24"/>
                <w:lang w:val="uk-UA" w:eastAsia="ar-SA"/>
              </w:rPr>
              <w:t>Дієтичне харчування при різних захворюваннях. Продукти алергени. (Доповідь)</w:t>
            </w:r>
            <w:bookmarkEnd w:id="13"/>
            <w:r>
              <w:rPr>
                <w:sz w:val="24"/>
                <w:szCs w:val="24"/>
                <w:lang w:val="uk-UA" w:eastAsia="ar-SA"/>
              </w:rPr>
              <w:t>.</w:t>
            </w:r>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jc w:val="both"/>
              <w:rPr>
                <w:sz w:val="24"/>
                <w:szCs w:val="24"/>
              </w:rPr>
            </w:pPr>
            <w:r>
              <w:rPr>
                <w:sz w:val="24"/>
                <w:szCs w:val="24"/>
                <w:lang w:val="uk-UA" w:eastAsia="ar-SA"/>
              </w:rPr>
              <w:t xml:space="preserve">10. </w:t>
            </w:r>
            <w:bookmarkStart w:id="14" w:name="_Hlk150105392"/>
            <w:r>
              <w:rPr>
                <w:sz w:val="24"/>
                <w:szCs w:val="24"/>
                <w:lang w:val="uk-UA" w:eastAsia="ar-SA"/>
              </w:rPr>
              <w:t>ПМД в невідкладних станах, при захворюваннях серцево-судинної системи</w:t>
            </w:r>
            <w:bookmarkEnd w:id="14"/>
            <w:r>
              <w:rPr>
                <w:sz w:val="24"/>
                <w:szCs w:val="24"/>
                <w:lang w:val="uk-UA" w:eastAsia="ar-SA"/>
              </w:rPr>
              <w:t>.</w:t>
            </w:r>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jc w:val="both"/>
              <w:rPr>
                <w:sz w:val="24"/>
                <w:szCs w:val="24"/>
              </w:rPr>
            </w:pPr>
            <w:r>
              <w:rPr>
                <w:sz w:val="24"/>
                <w:szCs w:val="24"/>
                <w:lang w:val="uk-UA" w:eastAsia="ar-SA"/>
              </w:rPr>
              <w:t xml:space="preserve">11. </w:t>
            </w:r>
            <w:bookmarkStart w:id="15" w:name="_Hlk150105424"/>
            <w:r>
              <w:rPr>
                <w:sz w:val="24"/>
                <w:szCs w:val="24"/>
                <w:lang w:val="uk-UA" w:eastAsia="ar-SA"/>
              </w:rPr>
              <w:t>Термометрія.</w:t>
            </w:r>
            <w:bookmarkEnd w:id="15"/>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jc w:val="both"/>
              <w:rPr>
                <w:sz w:val="24"/>
                <w:szCs w:val="24"/>
              </w:rPr>
            </w:pPr>
            <w:bookmarkStart w:id="16" w:name="_Hlk150105450"/>
            <w:r>
              <w:rPr>
                <w:sz w:val="24"/>
                <w:szCs w:val="24"/>
                <w:lang w:val="uk-UA" w:eastAsia="ar-SA"/>
              </w:rPr>
              <w:t>12. ПМД в невідкладних станах, при захворюванні органів дихання</w:t>
            </w:r>
            <w:bookmarkEnd w:id="16"/>
            <w:r>
              <w:rPr>
                <w:sz w:val="24"/>
                <w:szCs w:val="24"/>
                <w:lang w:val="uk-UA" w:eastAsia="ar-SA"/>
              </w:rPr>
              <w:t>.</w:t>
            </w:r>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jc w:val="both"/>
              <w:rPr>
                <w:sz w:val="24"/>
                <w:szCs w:val="24"/>
              </w:rPr>
            </w:pPr>
            <w:r>
              <w:rPr>
                <w:sz w:val="24"/>
                <w:szCs w:val="24"/>
                <w:lang w:val="uk-UA" w:eastAsia="ar-SA"/>
              </w:rPr>
              <w:t xml:space="preserve">13. </w:t>
            </w:r>
            <w:bookmarkStart w:id="17" w:name="_Hlk150105482"/>
            <w:r>
              <w:rPr>
                <w:sz w:val="24"/>
                <w:szCs w:val="24"/>
                <w:lang w:val="uk-UA" w:eastAsia="ar-SA"/>
              </w:rPr>
              <w:t>ПМД в невідкладних станах, при захворюваннях органів травлення</w:t>
            </w:r>
            <w:bookmarkEnd w:id="17"/>
            <w:r>
              <w:rPr>
                <w:sz w:val="24"/>
                <w:szCs w:val="24"/>
                <w:lang w:val="uk-UA" w:eastAsia="ar-SA"/>
              </w:rPr>
              <w:t>.</w:t>
            </w:r>
          </w:p>
        </w:tc>
      </w:tr>
      <w:tr>
        <w:trPr/>
        <w:tc>
          <w:tcPr>
            <w:tcW w:w="14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jc w:val="both"/>
              <w:rPr>
                <w:sz w:val="24"/>
                <w:szCs w:val="24"/>
              </w:rPr>
            </w:pPr>
            <w:r>
              <w:rPr>
                <w:sz w:val="24"/>
                <w:szCs w:val="24"/>
                <w:lang w:val="uk-UA" w:eastAsia="ar-SA"/>
              </w:rPr>
              <w:t xml:space="preserve">14. </w:t>
            </w:r>
            <w:bookmarkStart w:id="18" w:name="_Hlk150105508"/>
            <w:r>
              <w:rPr>
                <w:sz w:val="24"/>
                <w:szCs w:val="24"/>
                <w:lang w:val="uk-UA" w:eastAsia="ar-SA"/>
              </w:rPr>
              <w:t>ПМД в невідкладних станах, при захворюваннях органів сечовиділення</w:t>
            </w:r>
            <w:bookmarkEnd w:id="4"/>
            <w:bookmarkEnd w:id="18"/>
            <w:r>
              <w:rPr>
                <w:sz w:val="24"/>
                <w:szCs w:val="24"/>
                <w:lang w:val="uk-UA" w:eastAsia="ar-SA"/>
              </w:rPr>
              <w:t>.</w:t>
            </w:r>
          </w:p>
        </w:tc>
      </w:tr>
    </w:tbl>
    <w:p>
      <w:pPr>
        <w:pStyle w:val="Normal"/>
        <w:widowControl/>
        <w:jc w:val="center"/>
        <w:rPr>
          <w:rFonts w:ascii="Times New Roman" w:hAnsi="Times New Roman"/>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9. Система оцінювання та вимоги</w:t>
      </w:r>
      <w:bookmarkStart w:id="19" w:name="2.4._Мета_вивчення_дисципліни"/>
      <w:bookmarkEnd w:id="19"/>
    </w:p>
    <w:p>
      <w:pPr>
        <w:pStyle w:val="Normal"/>
        <w:spacing w:lineRule="exact" w:line="274"/>
        <w:ind w:firstLine="567"/>
        <w:jc w:val="both"/>
        <w:rPr>
          <w:sz w:val="24"/>
          <w:szCs w:val="24"/>
        </w:rPr>
      </w:pPr>
      <w:r>
        <w:rPr>
          <w:b w:val="false"/>
          <w:bCs w:val="false"/>
          <w:sz w:val="24"/>
          <w:szCs w:val="24"/>
          <w:lang w:val="uk-UA"/>
        </w:rPr>
        <w:t>Види</w:t>
      </w:r>
      <w:r>
        <w:rPr>
          <w:b w:val="false"/>
          <w:bCs w:val="false"/>
          <w:spacing w:val="-3"/>
          <w:sz w:val="24"/>
          <w:szCs w:val="24"/>
          <w:lang w:val="uk-UA"/>
        </w:rPr>
        <w:t xml:space="preserve"> </w:t>
      </w:r>
      <w:r>
        <w:rPr>
          <w:b w:val="false"/>
          <w:bCs w:val="false"/>
          <w:sz w:val="24"/>
          <w:szCs w:val="24"/>
          <w:lang w:val="uk-UA"/>
        </w:rPr>
        <w:t>контролю:</w:t>
      </w:r>
      <w:r>
        <w:rPr>
          <w:b w:val="false"/>
          <w:bCs w:val="false"/>
          <w:spacing w:val="-6"/>
          <w:sz w:val="24"/>
          <w:szCs w:val="24"/>
          <w:lang w:val="uk-UA"/>
        </w:rPr>
        <w:t xml:space="preserve"> </w:t>
      </w:r>
      <w:r>
        <w:rPr>
          <w:b w:val="false"/>
          <w:bCs w:val="false"/>
          <w:sz w:val="24"/>
          <w:szCs w:val="24"/>
          <w:lang w:val="uk-UA"/>
        </w:rPr>
        <w:t>поточний,</w:t>
      </w:r>
      <w:r>
        <w:rPr>
          <w:b w:val="false"/>
          <w:bCs w:val="false"/>
          <w:spacing w:val="-4"/>
          <w:sz w:val="24"/>
          <w:szCs w:val="24"/>
          <w:lang w:val="uk-UA"/>
        </w:rPr>
        <w:t xml:space="preserve"> </w:t>
      </w:r>
      <w:r>
        <w:rPr>
          <w:b w:val="false"/>
          <w:bCs w:val="false"/>
          <w:sz w:val="24"/>
          <w:szCs w:val="24"/>
          <w:lang w:val="uk-UA"/>
        </w:rPr>
        <w:t>підсумковий.</w:t>
      </w:r>
    </w:p>
    <w:p>
      <w:pPr>
        <w:pStyle w:val="Normal"/>
        <w:spacing w:lineRule="exact" w:line="274"/>
        <w:ind w:firstLine="567"/>
        <w:jc w:val="both"/>
        <w:rPr>
          <w:sz w:val="24"/>
          <w:szCs w:val="24"/>
        </w:rPr>
      </w:pPr>
      <w:r>
        <w:rPr>
          <w:b w:val="false"/>
          <w:bCs w:val="false"/>
          <w:sz w:val="24"/>
          <w:szCs w:val="24"/>
          <w:lang w:val="uk-UA"/>
        </w:rPr>
        <w:t>Методи контролю: спостереження за навчальною діяльністю здобувача вищої освіти, усне опитування, письмовий контроль, тестовий контроль. Форма контролю: екзамен.</w:t>
      </w:r>
    </w:p>
    <w:p>
      <w:pPr>
        <w:pStyle w:val="Normal"/>
        <w:ind w:firstLine="567"/>
        <w:jc w:val="both"/>
        <w:rPr>
          <w:sz w:val="24"/>
          <w:szCs w:val="24"/>
        </w:rPr>
      </w:pPr>
      <w:r>
        <w:rPr>
          <w:b w:val="false"/>
          <w:bCs w:val="false"/>
          <w:sz w:val="24"/>
          <w:szCs w:val="24"/>
          <w:lang w:val="uk-UA"/>
        </w:rPr>
        <w:t>Контроль знань і умінь здобувачів освіти (поточний і підсумковий) з ОК «Основи медичних знань» здійснюється згідно з європейською кредитно-трансферною накопичувальною системою освітнього процесу. Рейтинг здобувача освіти із засвоєння ОК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(ПМК) – 40 балів.</w:t>
      </w:r>
    </w:p>
    <w:p>
      <w:pPr>
        <w:pStyle w:val="Normal"/>
        <w:ind w:firstLine="567"/>
        <w:jc w:val="both"/>
        <w:rPr>
          <w:sz w:val="24"/>
          <w:szCs w:val="24"/>
        </w:rPr>
      </w:pPr>
      <w:r>
        <w:rPr>
          <w:rFonts w:eastAsia="" w:cs="" w:cstheme="minorBidi" w:eastAsiaTheme="minorEastAsia"/>
          <w:b w:val="false"/>
          <w:bCs w:val="false"/>
          <w:i/>
          <w:iCs/>
          <w:color w:val="000000"/>
          <w:kern w:val="2"/>
          <w:sz w:val="24"/>
          <w:szCs w:val="24"/>
          <w:lang w:val="ru-RU"/>
        </w:rPr>
        <w:t xml:space="preserve">Критерії оцінювання. </w:t>
      </w:r>
      <w:r>
        <w:rPr>
          <w:rFonts w:eastAsia="" w:cs="" w:cstheme="minorBidi" w:eastAsiaTheme="minorEastAsia"/>
          <w:b w:val="false"/>
          <w:bCs w:val="false"/>
          <w:color w:val="000000"/>
          <w:kern w:val="2"/>
          <w:sz w:val="24"/>
          <w:szCs w:val="24"/>
          <w:lang w:val="ru-RU"/>
        </w:rPr>
        <w:t>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освіти володіє знаннями матеріалу, але допускає незначні помилки у фор</w:t>
      </w:r>
      <w:r>
        <w:rPr>
          <w:rFonts w:eastAsia="" w:cs="" w:cstheme="minorBidi" w:eastAsiaTheme="minorEastAsia"/>
          <w:b w:val="false"/>
          <w:bCs w:val="false"/>
          <w:color w:val="000000"/>
          <w:kern w:val="2"/>
          <w:sz w:val="24"/>
          <w:szCs w:val="24"/>
          <w:lang w:val="uk-UA"/>
        </w:rPr>
        <w:t xml:space="preserve">мулюванні </w:t>
      </w:r>
      <w:r>
        <w:rPr>
          <w:rFonts w:eastAsia="" w:cs="" w:cstheme="minorBidi" w:eastAsiaTheme="minorEastAsia"/>
          <w:b w:val="false"/>
          <w:bCs w:val="false"/>
          <w:color w:val="000000"/>
          <w:kern w:val="2"/>
          <w:sz w:val="24"/>
          <w:szCs w:val="24"/>
          <w:lang w:val="ru-RU"/>
        </w:rPr>
        <w:t xml:space="preserve">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освіти дає правильну відповідь не менше ніж на 60% питань, або на всі запитання даєнедостатньо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w:t>
      </w:r>
      <w:r>
        <w:rPr>
          <w:rFonts w:eastAsia="" w:cs="" w:cstheme="minorBidi" w:eastAsiaTheme="minorEastAsia"/>
          <w:b w:val="false"/>
          <w:bCs w:val="false"/>
          <w:color w:val="000000"/>
          <w:kern w:val="2"/>
          <w:sz w:val="24"/>
          <w:szCs w:val="24"/>
          <w:lang w:val="uk-UA"/>
        </w:rPr>
        <w:t>самостійність виконання завдань</w:t>
      </w:r>
      <w:r>
        <w:rPr>
          <w:rFonts w:eastAsia="" w:cs="" w:cstheme="minorBidi" w:eastAsiaTheme="minorEastAsia"/>
          <w:b w:val="false"/>
          <w:bCs w:val="false"/>
          <w:color w:val="000000"/>
          <w:kern w:val="2"/>
          <w:sz w:val="24"/>
          <w:szCs w:val="24"/>
          <w:lang w:val="ru-RU"/>
        </w:rPr>
        <w:t xml:space="preserve">, участь у виконанні групових завдань; «незадовільно з можливістю повторного складання» – здобувач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pPr>
        <w:pStyle w:val="Normal"/>
        <w:ind w:firstLine="567"/>
        <w:jc w:val="both"/>
        <w:rPr>
          <w:sz w:val="24"/>
          <w:szCs w:val="24"/>
        </w:rPr>
      </w:pPr>
      <w:r>
        <w:rPr>
          <w:rFonts w:eastAsia="" w:cs="" w:cstheme="minorBidi" w:eastAsiaTheme="minorEastAsia"/>
          <w:b w:val="false"/>
          <w:bCs w:val="false"/>
          <w:color w:val="000000"/>
          <w:kern w:val="2"/>
          <w:sz w:val="24"/>
          <w:szCs w:val="24"/>
          <w:lang w:val="uk-UA"/>
        </w:rPr>
        <w:t xml:space="preserve">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засвоєності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 </w:t>
      </w:r>
    </w:p>
    <w:p>
      <w:pPr>
        <w:pStyle w:val="111"/>
        <w:spacing w:before="60" w:after="0"/>
        <w:jc w:val="center"/>
        <w:rPr>
          <w:sz w:val="24"/>
          <w:szCs w:val="24"/>
        </w:rPr>
      </w:pPr>
      <w:bookmarkStart w:id="20" w:name="Розподіл_балів,_які_отримують_студенти_п"/>
      <w:bookmarkEnd w:id="20"/>
      <w:r>
        <w:rPr>
          <w:sz w:val="24"/>
          <w:szCs w:val="24"/>
          <w:lang w:val="uk-UA"/>
        </w:rPr>
        <w:t>Розподіл</w:t>
      </w:r>
      <w:r>
        <w:rPr>
          <w:spacing w:val="-4"/>
          <w:sz w:val="24"/>
          <w:szCs w:val="24"/>
          <w:lang w:val="uk-UA"/>
        </w:rPr>
        <w:t xml:space="preserve"> </w:t>
      </w:r>
      <w:r>
        <w:rPr>
          <w:sz w:val="24"/>
          <w:szCs w:val="24"/>
          <w:lang w:val="uk-UA"/>
        </w:rPr>
        <w:t>балів,</w:t>
      </w:r>
      <w:r>
        <w:rPr>
          <w:spacing w:val="-4"/>
          <w:sz w:val="24"/>
          <w:szCs w:val="24"/>
          <w:lang w:val="uk-UA"/>
        </w:rPr>
        <w:t xml:space="preserve"> які </w:t>
      </w:r>
      <w:r>
        <w:rPr>
          <w:sz w:val="24"/>
          <w:szCs w:val="24"/>
          <w:lang w:val="uk-UA"/>
        </w:rPr>
        <w:t>отримують</w:t>
      </w:r>
      <w:r>
        <w:rPr>
          <w:spacing w:val="-7"/>
          <w:sz w:val="24"/>
          <w:szCs w:val="24"/>
          <w:lang w:val="uk-UA"/>
        </w:rPr>
        <w:t xml:space="preserve"> з</w:t>
      </w:r>
      <w:r>
        <w:rPr>
          <w:sz w:val="24"/>
          <w:szCs w:val="24"/>
          <w:lang w:val="uk-UA"/>
        </w:rPr>
        <w:t xml:space="preserve">добувачі </w:t>
      </w:r>
      <w:r>
        <w:rPr>
          <w:spacing w:val="-3"/>
          <w:sz w:val="24"/>
          <w:szCs w:val="24"/>
          <w:lang w:val="uk-UA"/>
        </w:rPr>
        <w:t xml:space="preserve"> </w:t>
      </w:r>
      <w:r>
        <w:rPr>
          <w:sz w:val="24"/>
          <w:szCs w:val="24"/>
          <w:lang w:val="uk-UA"/>
        </w:rPr>
        <w:t>при</w:t>
      </w:r>
      <w:r>
        <w:rPr>
          <w:spacing w:val="-3"/>
          <w:sz w:val="24"/>
          <w:szCs w:val="24"/>
          <w:lang w:val="uk-UA"/>
        </w:rPr>
        <w:t xml:space="preserve"> </w:t>
      </w:r>
      <w:r>
        <w:rPr>
          <w:sz w:val="24"/>
          <w:szCs w:val="24"/>
          <w:lang w:val="uk-UA"/>
        </w:rPr>
        <w:t>вивченні</w:t>
      </w:r>
      <w:r>
        <w:rPr>
          <w:spacing w:val="-4"/>
          <w:sz w:val="24"/>
          <w:szCs w:val="24"/>
          <w:lang w:val="uk-UA"/>
        </w:rPr>
        <w:t xml:space="preserve"> </w:t>
      </w:r>
      <w:r>
        <w:rPr>
          <w:sz w:val="24"/>
          <w:szCs w:val="24"/>
          <w:lang w:val="uk-UA"/>
        </w:rPr>
        <w:t>освітнього компонента</w:t>
      </w:r>
      <w:r>
        <w:rPr>
          <w:spacing w:val="-3"/>
          <w:sz w:val="24"/>
          <w:szCs w:val="24"/>
          <w:lang w:val="uk-UA"/>
        </w:rPr>
        <w:t xml:space="preserve"> </w:t>
      </w:r>
    </w:p>
    <w:p>
      <w:pPr>
        <w:pStyle w:val="111"/>
        <w:spacing w:before="60" w:after="0"/>
        <w:jc w:val="center"/>
        <w:rPr>
          <w:sz w:val="24"/>
          <w:szCs w:val="24"/>
        </w:rPr>
      </w:pPr>
      <w:r>
        <w:rPr>
          <w:sz w:val="24"/>
          <w:szCs w:val="24"/>
          <w:lang w:val="uk-UA"/>
        </w:rPr>
        <w:t>«Основи медичних знань»</w:t>
      </w:r>
    </w:p>
    <w:p>
      <w:pPr>
        <w:pStyle w:val="Normal"/>
        <w:jc w:val="center"/>
        <w:rPr>
          <w:rFonts w:ascii="Times New Roman" w:hAnsi="Times New Roman"/>
          <w:b/>
          <w:b/>
          <w:sz w:val="24"/>
          <w:szCs w:val="24"/>
          <w:lang w:val="uk-UA"/>
        </w:rPr>
      </w:pPr>
      <w:r>
        <w:rPr>
          <w:b/>
          <w:sz w:val="24"/>
          <w:szCs w:val="24"/>
          <w:lang w:val="uk-UA"/>
        </w:rPr>
      </w:r>
    </w:p>
    <w:p>
      <w:pPr>
        <w:pStyle w:val="Normal"/>
        <w:jc w:val="center"/>
        <w:rPr>
          <w:sz w:val="24"/>
          <w:szCs w:val="24"/>
        </w:rPr>
      </w:pPr>
      <w:r>
        <w:rPr>
          <w:b/>
          <w:sz w:val="24"/>
          <w:szCs w:val="24"/>
          <w:lang w:val="uk-UA"/>
        </w:rPr>
        <w:t>Модуль1</w:t>
      </w:r>
    </w:p>
    <w:tbl>
      <w:tblPr>
        <w:tblW w:w="14912"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1704"/>
        <w:gridCol w:w="1661"/>
        <w:gridCol w:w="1870"/>
        <w:gridCol w:w="1870"/>
        <w:gridCol w:w="1870"/>
        <w:gridCol w:w="1871"/>
        <w:gridCol w:w="1319"/>
        <w:gridCol w:w="1297"/>
        <w:gridCol w:w="1448"/>
      </w:tblGrid>
      <w:tr>
        <w:trPr>
          <w:trHeight w:val="315" w:hRule="atLeast"/>
        </w:trPr>
        <w:tc>
          <w:tcPr>
            <w:tcW w:w="1084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Поточне тестування та самостійна робота</w:t>
            </w:r>
          </w:p>
        </w:tc>
        <w:tc>
          <w:tcPr>
            <w:tcW w:w="131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lang w:val="uk-UA" w:eastAsia="ru-RU"/>
              </w:rPr>
              <w:t>ПМК</w:t>
            </w:r>
          </w:p>
        </w:tc>
        <w:tc>
          <w:tcPr>
            <w:tcW w:w="129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lang w:val="uk-UA" w:eastAsia="ru-RU"/>
              </w:rPr>
              <w:t>ІДРС</w:t>
            </w:r>
          </w:p>
        </w:tc>
        <w:tc>
          <w:tcPr>
            <w:tcW w:w="144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p>
            <w:pPr>
              <w:pStyle w:val="Normal"/>
              <w:widowControl w:val="false"/>
              <w:jc w:val="center"/>
              <w:rPr>
                <w:sz w:val="24"/>
                <w:szCs w:val="24"/>
              </w:rPr>
            </w:pPr>
            <w:r>
              <w:rPr>
                <w:sz w:val="24"/>
                <w:szCs w:val="24"/>
                <w:lang w:val="uk-UA" w:eastAsia="ru-RU"/>
              </w:rPr>
              <w:t>СУМА</w:t>
            </w:r>
          </w:p>
        </w:tc>
      </w:tr>
      <w:tr>
        <w:trPr>
          <w:trHeight w:val="337" w:hRule="atLeast"/>
        </w:trPr>
        <w:tc>
          <w:tcPr>
            <w:tcW w:w="10846" w:type="dxa"/>
            <w:gridSpan w:val="6"/>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Модуль 1</w:t>
            </w:r>
          </w:p>
        </w:tc>
        <w:tc>
          <w:tcPr>
            <w:tcW w:w="131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9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44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r>
      <w:tr>
        <w:trPr>
          <w:trHeight w:val="276" w:hRule="atLeast"/>
        </w:trPr>
        <w:tc>
          <w:tcPr>
            <w:tcW w:w="10846" w:type="dxa"/>
            <w:gridSpan w:val="6"/>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31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lang w:val="uk-UA" w:eastAsia="ru-RU"/>
              </w:rPr>
              <w:t>40</w:t>
            </w:r>
          </w:p>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9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lang w:val="uk-UA" w:eastAsia="ru-RU"/>
              </w:rPr>
              <w:t>6</w:t>
            </w:r>
          </w:p>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44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p>
            <w:pPr>
              <w:pStyle w:val="Normal"/>
              <w:widowControl w:val="false"/>
              <w:jc w:val="center"/>
              <w:rPr>
                <w:sz w:val="24"/>
                <w:szCs w:val="24"/>
              </w:rPr>
            </w:pPr>
            <w:r>
              <w:rPr>
                <w:sz w:val="24"/>
                <w:szCs w:val="24"/>
                <w:lang w:val="uk-UA" w:eastAsia="ru-RU"/>
              </w:rPr>
              <w:t>100</w:t>
            </w:r>
          </w:p>
          <w:p>
            <w:pPr>
              <w:pStyle w:val="Normal"/>
              <w:widowControl w:val="false"/>
              <w:jc w:val="center"/>
              <w:rPr>
                <w:rFonts w:ascii="Times New Roman" w:hAnsi="Times New Roman"/>
                <w:sz w:val="24"/>
                <w:szCs w:val="24"/>
                <w:lang w:val="uk-UA" w:eastAsia="ru-RU"/>
              </w:rPr>
            </w:pPr>
            <w:r>
              <w:rPr>
                <w:sz w:val="24"/>
                <w:szCs w:val="24"/>
                <w:lang w:val="uk-UA" w:eastAsia="ru-RU"/>
              </w:rPr>
            </w:r>
          </w:p>
        </w:tc>
      </w:tr>
      <w:tr>
        <w:trPr>
          <w:trHeight w:val="330" w:hRule="atLeast"/>
        </w:trPr>
        <w:tc>
          <w:tcPr>
            <w:tcW w:w="1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Т1</w:t>
            </w:r>
          </w:p>
        </w:tc>
        <w:tc>
          <w:tcPr>
            <w:tcW w:w="1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Т2</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Т3</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Т4</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eastAsia="ru-RU"/>
              </w:rPr>
              <w:t>Т5</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eastAsia="ru-RU"/>
              </w:rPr>
              <w:t>Т6</w:t>
            </w:r>
          </w:p>
        </w:tc>
        <w:tc>
          <w:tcPr>
            <w:tcW w:w="13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44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r>
      <w:tr>
        <w:trPr>
          <w:trHeight w:val="362" w:hRule="atLeast"/>
        </w:trPr>
        <w:tc>
          <w:tcPr>
            <w:tcW w:w="1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9</w:t>
            </w:r>
          </w:p>
        </w:tc>
        <w:tc>
          <w:tcPr>
            <w:tcW w:w="1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9"/>
              <w:jc w:val="center"/>
              <w:rPr>
                <w:sz w:val="24"/>
                <w:szCs w:val="24"/>
              </w:rPr>
            </w:pPr>
            <w:r>
              <w:rPr>
                <w:sz w:val="24"/>
                <w:szCs w:val="24"/>
                <w:lang w:val="uk-UA" w:eastAsia="ru-RU"/>
              </w:rPr>
              <w:t>9</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9"/>
              <w:jc w:val="center"/>
              <w:rPr>
                <w:sz w:val="24"/>
                <w:szCs w:val="24"/>
              </w:rPr>
            </w:pPr>
            <w:r>
              <w:rPr>
                <w:sz w:val="24"/>
                <w:szCs w:val="24"/>
                <w:lang w:val="uk-UA" w:eastAsia="ru-RU"/>
              </w:rPr>
              <w:t>9</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9"/>
              <w:jc w:val="center"/>
              <w:rPr>
                <w:sz w:val="24"/>
                <w:szCs w:val="24"/>
              </w:rPr>
            </w:pPr>
            <w:r>
              <w:rPr>
                <w:sz w:val="24"/>
                <w:szCs w:val="24"/>
                <w:lang w:val="uk-UA" w:eastAsia="ru-RU"/>
              </w:rPr>
              <w:t>9</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sz w:val="24"/>
                <w:szCs w:val="24"/>
              </w:rPr>
            </w:pPr>
            <w:r>
              <w:rPr>
                <w:sz w:val="24"/>
                <w:szCs w:val="24"/>
                <w:lang w:val="uk-UA" w:eastAsia="ru-RU"/>
              </w:rPr>
              <w:t>9</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sz w:val="24"/>
                <w:szCs w:val="24"/>
              </w:rPr>
            </w:pPr>
            <w:r>
              <w:rPr>
                <w:sz w:val="24"/>
                <w:szCs w:val="24"/>
                <w:lang w:val="uk-UA" w:eastAsia="ru-RU"/>
              </w:rPr>
              <w:t>9</w:t>
            </w:r>
          </w:p>
        </w:tc>
        <w:tc>
          <w:tcPr>
            <w:tcW w:w="13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44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r>
      <w:tr>
        <w:trPr>
          <w:trHeight w:val="351" w:hRule="atLeast"/>
        </w:trPr>
        <w:tc>
          <w:tcPr>
            <w:tcW w:w="10846" w:type="dxa"/>
            <w:gridSpan w:val="6"/>
            <w:tcBorders>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60</w:t>
            </w:r>
          </w:p>
        </w:tc>
        <w:tc>
          <w:tcPr>
            <w:tcW w:w="13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44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r>
    </w:tbl>
    <w:p>
      <w:pPr>
        <w:pStyle w:val="Normal"/>
        <w:jc w:val="center"/>
        <w:rPr>
          <w:rFonts w:ascii="Times New Roman" w:hAnsi="Times New Roman"/>
          <w:b/>
          <w:b/>
          <w:sz w:val="24"/>
          <w:szCs w:val="24"/>
          <w:lang w:val="uk-UA"/>
        </w:rPr>
      </w:pPr>
      <w:r>
        <w:rPr>
          <w:b/>
          <w:sz w:val="24"/>
          <w:szCs w:val="24"/>
          <w:lang w:val="uk-UA"/>
        </w:rPr>
      </w:r>
    </w:p>
    <w:p>
      <w:pPr>
        <w:pStyle w:val="Style18"/>
        <w:ind w:left="344" w:hanging="0"/>
        <w:rPr>
          <w:sz w:val="24"/>
          <w:szCs w:val="24"/>
        </w:rPr>
      </w:pPr>
      <w:r>
        <w:rPr>
          <w:sz w:val="24"/>
          <w:szCs w:val="24"/>
          <w:lang w:val="uk-UA"/>
        </w:rPr>
        <w:t>Максимальна кількість балів, яку може набрати здобувач освіти на одному практичному занятті при вивченні Модуль І ОК,- 9 балів.</w:t>
      </w:r>
    </w:p>
    <w:p>
      <w:pPr>
        <w:pStyle w:val="Style18"/>
        <w:ind w:left="344" w:hanging="0"/>
        <w:rPr>
          <w:sz w:val="24"/>
          <w:szCs w:val="24"/>
        </w:rPr>
      </w:pPr>
      <w:r>
        <w:rPr>
          <w:sz w:val="24"/>
          <w:szCs w:val="24"/>
          <w:lang w:val="uk-UA"/>
        </w:rPr>
        <w:t>«5» - 9 балів</w:t>
      </w:r>
    </w:p>
    <w:p>
      <w:pPr>
        <w:pStyle w:val="Style18"/>
        <w:ind w:left="344" w:hanging="0"/>
        <w:rPr>
          <w:sz w:val="24"/>
          <w:szCs w:val="24"/>
        </w:rPr>
      </w:pPr>
      <w:r>
        <w:rPr>
          <w:sz w:val="24"/>
          <w:szCs w:val="24"/>
          <w:lang w:val="uk-UA"/>
        </w:rPr>
        <w:t>«4» - 8-7 балів</w:t>
      </w:r>
    </w:p>
    <w:p>
      <w:pPr>
        <w:pStyle w:val="Style18"/>
        <w:ind w:left="344" w:hanging="0"/>
        <w:rPr>
          <w:sz w:val="24"/>
          <w:szCs w:val="24"/>
        </w:rPr>
      </w:pPr>
      <w:r>
        <w:rPr>
          <w:sz w:val="24"/>
          <w:szCs w:val="24"/>
          <w:lang w:val="uk-UA"/>
        </w:rPr>
        <w:t>«3» - 6 балів</w:t>
      </w:r>
    </w:p>
    <w:p>
      <w:pPr>
        <w:pStyle w:val="Style18"/>
        <w:ind w:left="344" w:hanging="0"/>
        <w:rPr>
          <w:sz w:val="24"/>
          <w:szCs w:val="24"/>
        </w:rPr>
      </w:pPr>
      <w:r>
        <w:rPr>
          <w:sz w:val="24"/>
          <w:szCs w:val="24"/>
          <w:lang w:val="uk-UA"/>
        </w:rPr>
        <w:t xml:space="preserve">«2» - 5 балів і менше  </w:t>
      </w:r>
    </w:p>
    <w:p>
      <w:pPr>
        <w:pStyle w:val="Style18"/>
        <w:ind w:left="344" w:hanging="0"/>
        <w:rPr>
          <w:sz w:val="24"/>
          <w:szCs w:val="24"/>
        </w:rPr>
      </w:pPr>
      <w:r>
        <w:rPr>
          <w:sz w:val="24"/>
          <w:szCs w:val="24"/>
          <w:lang w:val="uk-UA"/>
        </w:rPr>
        <w:t>Мінімальна кількість балів, яку повинен набрати здобувач освіти для допуску до підсумкового модульного контролю - 36 балів.</w:t>
      </w:r>
    </w:p>
    <w:p>
      <w:pPr>
        <w:pStyle w:val="Style18"/>
        <w:ind w:left="344" w:hanging="0"/>
        <w:rPr>
          <w:rFonts w:ascii="Times New Roman" w:hAnsi="Times New Roman"/>
          <w:sz w:val="24"/>
          <w:szCs w:val="24"/>
          <w:lang w:val="uk-UA"/>
        </w:rPr>
      </w:pPr>
      <w:r>
        <w:rPr>
          <w:sz w:val="24"/>
          <w:szCs w:val="24"/>
          <w:lang w:val="uk-UA"/>
        </w:rPr>
      </w:r>
    </w:p>
    <w:p>
      <w:pPr>
        <w:pStyle w:val="Normal"/>
        <w:jc w:val="center"/>
        <w:rPr>
          <w:sz w:val="24"/>
          <w:szCs w:val="24"/>
        </w:rPr>
      </w:pPr>
      <w:r>
        <w:rPr>
          <w:b/>
          <w:sz w:val="24"/>
          <w:szCs w:val="24"/>
          <w:lang w:val="uk-UA"/>
        </w:rPr>
        <w:t>Модуль2</w:t>
      </w:r>
    </w:p>
    <w:tbl>
      <w:tblPr>
        <w:tblW w:w="14676"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1703"/>
        <w:gridCol w:w="1662"/>
        <w:gridCol w:w="1869"/>
        <w:gridCol w:w="1870"/>
        <w:gridCol w:w="1871"/>
        <w:gridCol w:w="1872"/>
        <w:gridCol w:w="1316"/>
        <w:gridCol w:w="1297"/>
        <w:gridCol w:w="1214"/>
      </w:tblGrid>
      <w:tr>
        <w:trPr>
          <w:trHeight w:val="315" w:hRule="atLeast"/>
        </w:trPr>
        <w:tc>
          <w:tcPr>
            <w:tcW w:w="10847"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Поточне тестування та самостійна робота</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lang w:val="uk-UA" w:eastAsia="ru-RU"/>
              </w:rPr>
              <w:t>ПМК</w:t>
            </w:r>
          </w:p>
        </w:tc>
        <w:tc>
          <w:tcPr>
            <w:tcW w:w="129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lang w:val="uk-UA" w:eastAsia="ru-RU"/>
              </w:rPr>
              <w:t>ІДРС</w:t>
            </w:r>
          </w:p>
        </w:tc>
        <w:tc>
          <w:tcPr>
            <w:tcW w:w="12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p>
            <w:pPr>
              <w:pStyle w:val="Normal"/>
              <w:widowControl w:val="false"/>
              <w:jc w:val="center"/>
              <w:rPr>
                <w:sz w:val="24"/>
                <w:szCs w:val="24"/>
              </w:rPr>
            </w:pPr>
            <w:r>
              <w:rPr>
                <w:sz w:val="24"/>
                <w:szCs w:val="24"/>
                <w:lang w:val="uk-UA" w:eastAsia="ru-RU"/>
              </w:rPr>
              <w:t>СУМА</w:t>
            </w:r>
          </w:p>
        </w:tc>
      </w:tr>
      <w:tr>
        <w:trPr>
          <w:trHeight w:val="337" w:hRule="atLeast"/>
        </w:trPr>
        <w:tc>
          <w:tcPr>
            <w:tcW w:w="10847" w:type="dxa"/>
            <w:gridSpan w:val="6"/>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Модуль 2</w:t>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9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r>
      <w:tr>
        <w:trPr>
          <w:trHeight w:val="276" w:hRule="atLeast"/>
        </w:trPr>
        <w:tc>
          <w:tcPr>
            <w:tcW w:w="10847" w:type="dxa"/>
            <w:gridSpan w:val="6"/>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lang w:val="uk-UA" w:eastAsia="ru-RU"/>
              </w:rPr>
              <w:t>40</w:t>
            </w:r>
          </w:p>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9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lang w:val="uk-UA" w:eastAsia="ru-RU"/>
              </w:rPr>
              <w:t>6</w:t>
            </w:r>
          </w:p>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p>
            <w:pPr>
              <w:pStyle w:val="Normal"/>
              <w:widowControl w:val="false"/>
              <w:jc w:val="center"/>
              <w:rPr>
                <w:sz w:val="24"/>
                <w:szCs w:val="24"/>
              </w:rPr>
            </w:pPr>
            <w:r>
              <w:rPr>
                <w:sz w:val="24"/>
                <w:szCs w:val="24"/>
                <w:lang w:val="uk-UA" w:eastAsia="ru-RU"/>
              </w:rPr>
              <w:t>100</w:t>
            </w:r>
          </w:p>
          <w:p>
            <w:pPr>
              <w:pStyle w:val="Normal"/>
              <w:widowControl w:val="false"/>
              <w:jc w:val="center"/>
              <w:rPr>
                <w:rFonts w:ascii="Times New Roman" w:hAnsi="Times New Roman"/>
                <w:sz w:val="24"/>
                <w:szCs w:val="24"/>
                <w:lang w:val="uk-UA" w:eastAsia="ru-RU"/>
              </w:rPr>
            </w:pPr>
            <w:r>
              <w:rPr>
                <w:sz w:val="24"/>
                <w:szCs w:val="24"/>
                <w:lang w:val="uk-UA" w:eastAsia="ru-RU"/>
              </w:rPr>
            </w:r>
          </w:p>
        </w:tc>
      </w:tr>
      <w:tr>
        <w:trPr>
          <w:trHeight w:val="330" w:hRule="atLeast"/>
        </w:trPr>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Т1</w:t>
            </w:r>
          </w:p>
        </w:tc>
        <w:tc>
          <w:tcPr>
            <w:tcW w:w="1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Т2</w:t>
            </w:r>
          </w:p>
        </w:tc>
        <w:tc>
          <w:tcPr>
            <w:tcW w:w="1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Т3</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Т4</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eastAsia="ru-RU"/>
              </w:rPr>
              <w:t>Т5</w:t>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eastAsia="ru-RU"/>
              </w:rPr>
              <w:t>Т6</w:t>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r>
      <w:tr>
        <w:trPr>
          <w:trHeight w:val="362" w:hRule="atLeast"/>
        </w:trPr>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9</w:t>
            </w:r>
          </w:p>
        </w:tc>
        <w:tc>
          <w:tcPr>
            <w:tcW w:w="16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9"/>
              <w:jc w:val="center"/>
              <w:rPr>
                <w:sz w:val="24"/>
                <w:szCs w:val="24"/>
              </w:rPr>
            </w:pPr>
            <w:r>
              <w:rPr>
                <w:sz w:val="24"/>
                <w:szCs w:val="24"/>
                <w:lang w:val="uk-UA" w:eastAsia="ru-RU"/>
              </w:rPr>
              <w:t>9</w:t>
            </w:r>
          </w:p>
        </w:tc>
        <w:tc>
          <w:tcPr>
            <w:tcW w:w="1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9"/>
              <w:jc w:val="center"/>
              <w:rPr>
                <w:sz w:val="24"/>
                <w:szCs w:val="24"/>
              </w:rPr>
            </w:pPr>
            <w:r>
              <w:rPr>
                <w:sz w:val="24"/>
                <w:szCs w:val="24"/>
                <w:lang w:val="uk-UA" w:eastAsia="ru-RU"/>
              </w:rPr>
              <w:t>9</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9"/>
              <w:jc w:val="center"/>
              <w:rPr>
                <w:sz w:val="24"/>
                <w:szCs w:val="24"/>
              </w:rPr>
            </w:pPr>
            <w:r>
              <w:rPr>
                <w:sz w:val="24"/>
                <w:szCs w:val="24"/>
                <w:lang w:val="uk-UA" w:eastAsia="ru-RU"/>
              </w:rPr>
              <w:t>9</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sz w:val="24"/>
                <w:szCs w:val="24"/>
              </w:rPr>
            </w:pPr>
            <w:r>
              <w:rPr>
                <w:sz w:val="24"/>
                <w:szCs w:val="24"/>
                <w:lang w:val="uk-UA" w:eastAsia="ru-RU"/>
              </w:rPr>
              <w:t>9</w:t>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center"/>
              <w:rPr>
                <w:sz w:val="24"/>
                <w:szCs w:val="24"/>
              </w:rPr>
            </w:pPr>
            <w:r>
              <w:rPr>
                <w:sz w:val="24"/>
                <w:szCs w:val="24"/>
                <w:lang w:val="uk-UA" w:eastAsia="ru-RU"/>
              </w:rPr>
              <w:t>9</w:t>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r>
      <w:tr>
        <w:trPr>
          <w:trHeight w:val="351" w:hRule="atLeast"/>
        </w:trPr>
        <w:tc>
          <w:tcPr>
            <w:tcW w:w="10847" w:type="dxa"/>
            <w:gridSpan w:val="6"/>
            <w:tcBorders>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eastAsia="ru-RU"/>
              </w:rPr>
              <w:t>60</w:t>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c>
          <w:tcPr>
            <w:tcW w:w="12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eastAsia="ru-RU"/>
              </w:rPr>
            </w:pPr>
            <w:r>
              <w:rPr>
                <w:sz w:val="24"/>
                <w:szCs w:val="24"/>
                <w:lang w:val="uk-UA" w:eastAsia="ru-RU"/>
              </w:rPr>
            </w:r>
          </w:p>
        </w:tc>
      </w:tr>
    </w:tbl>
    <w:p>
      <w:pPr>
        <w:pStyle w:val="Style18"/>
        <w:ind w:hanging="0"/>
        <w:rPr>
          <w:sz w:val="24"/>
          <w:szCs w:val="24"/>
        </w:rPr>
      </w:pPr>
      <w:r>
        <w:rPr>
          <w:sz w:val="24"/>
          <w:szCs w:val="24"/>
          <w:lang w:val="uk-UA"/>
        </w:rPr>
        <w:t>Максимальна кількість балів, яку може набрати здобувач освіти на одному практичному занятті при вивченні Модуль ІІ ОК, - 9 балів.</w:t>
      </w:r>
    </w:p>
    <w:p>
      <w:pPr>
        <w:pStyle w:val="Style18"/>
        <w:ind w:left="344" w:hanging="0"/>
        <w:rPr>
          <w:sz w:val="24"/>
          <w:szCs w:val="24"/>
        </w:rPr>
      </w:pPr>
      <w:r>
        <w:rPr>
          <w:sz w:val="24"/>
          <w:szCs w:val="24"/>
          <w:lang w:val="uk-UA"/>
        </w:rPr>
        <w:t>«5» - 9 балів</w:t>
      </w:r>
    </w:p>
    <w:p>
      <w:pPr>
        <w:pStyle w:val="Style18"/>
        <w:ind w:left="344" w:hanging="0"/>
        <w:rPr>
          <w:sz w:val="24"/>
          <w:szCs w:val="24"/>
        </w:rPr>
      </w:pPr>
      <w:r>
        <w:rPr>
          <w:sz w:val="24"/>
          <w:szCs w:val="24"/>
          <w:lang w:val="uk-UA"/>
        </w:rPr>
        <w:t>«4» - 8-7 балів</w:t>
      </w:r>
    </w:p>
    <w:p>
      <w:pPr>
        <w:pStyle w:val="Style18"/>
        <w:ind w:left="344" w:hanging="0"/>
        <w:rPr>
          <w:sz w:val="24"/>
          <w:szCs w:val="24"/>
        </w:rPr>
      </w:pPr>
      <w:r>
        <w:rPr>
          <w:sz w:val="24"/>
          <w:szCs w:val="24"/>
          <w:lang w:val="uk-UA"/>
        </w:rPr>
        <w:t>«3» - 6 балів</w:t>
      </w:r>
    </w:p>
    <w:p>
      <w:pPr>
        <w:pStyle w:val="Style18"/>
        <w:ind w:left="344" w:hanging="0"/>
        <w:rPr>
          <w:sz w:val="24"/>
          <w:szCs w:val="24"/>
        </w:rPr>
      </w:pPr>
      <w:r>
        <w:rPr>
          <w:sz w:val="24"/>
          <w:szCs w:val="24"/>
          <w:lang w:val="uk-UA"/>
        </w:rPr>
        <w:t xml:space="preserve">«2» - 5 балів і менше  </w:t>
      </w:r>
    </w:p>
    <w:p>
      <w:pPr>
        <w:pStyle w:val="Style18"/>
        <w:ind w:left="344" w:hanging="0"/>
        <w:rPr>
          <w:sz w:val="24"/>
          <w:szCs w:val="24"/>
        </w:rPr>
      </w:pPr>
      <w:r>
        <w:rPr>
          <w:sz w:val="24"/>
          <w:szCs w:val="24"/>
          <w:lang w:val="uk-UA"/>
        </w:rPr>
        <w:t>Мінімальна кількість балів, яку повинен набрати здобувач освіти для допуску до підсумкового модульного контролю - 36 балів.</w:t>
      </w:r>
    </w:p>
    <w:p>
      <w:pPr>
        <w:pStyle w:val="Style18"/>
        <w:ind w:left="344" w:hanging="0"/>
        <w:rPr>
          <w:rFonts w:ascii="Times New Roman" w:hAnsi="Times New Roman"/>
          <w:sz w:val="24"/>
          <w:szCs w:val="24"/>
          <w:lang w:val="uk-UA"/>
        </w:rPr>
      </w:pPr>
      <w:r>
        <w:rPr>
          <w:sz w:val="24"/>
          <w:szCs w:val="24"/>
          <w:lang w:val="uk-UA"/>
        </w:rPr>
      </w:r>
    </w:p>
    <w:p>
      <w:pPr>
        <w:pStyle w:val="111"/>
        <w:ind w:left="0" w:right="3008" w:firstLine="2683"/>
        <w:jc w:val="center"/>
        <w:rPr>
          <w:sz w:val="24"/>
          <w:szCs w:val="24"/>
        </w:rPr>
      </w:pPr>
      <w:r>
        <w:rPr>
          <w:sz w:val="24"/>
          <w:szCs w:val="24"/>
          <w:lang w:val="uk-UA"/>
        </w:rPr>
        <w:t>Оцінювання здобувача відбувається згідно з</w:t>
      </w:r>
    </w:p>
    <w:p>
      <w:pPr>
        <w:pStyle w:val="111"/>
        <w:ind w:left="0" w:right="3008" w:firstLine="2683"/>
        <w:jc w:val="center"/>
        <w:rPr>
          <w:sz w:val="24"/>
          <w:szCs w:val="24"/>
        </w:rPr>
      </w:pPr>
      <w:r>
        <w:rPr>
          <w:sz w:val="24"/>
          <w:szCs w:val="24"/>
          <w:lang w:val="uk-UA"/>
        </w:rPr>
        <w:t xml:space="preserve">«Положення про організацію освітнього </w:t>
      </w:r>
      <w:r>
        <w:rPr>
          <w:spacing w:val="-57"/>
          <w:sz w:val="24"/>
          <w:szCs w:val="24"/>
          <w:lang w:val="uk-UA"/>
        </w:rPr>
        <w:t xml:space="preserve"> </w:t>
      </w:r>
      <w:r>
        <w:rPr>
          <w:sz w:val="24"/>
          <w:szCs w:val="24"/>
          <w:lang w:val="uk-UA"/>
        </w:rPr>
        <w:t>процесу»</w:t>
      </w:r>
    </w:p>
    <w:p>
      <w:pPr>
        <w:pStyle w:val="111"/>
        <w:ind w:left="0" w:right="3008" w:firstLine="2683"/>
        <w:jc w:val="center"/>
        <w:rPr>
          <w:rFonts w:ascii="Times New Roman" w:hAnsi="Times New Roman"/>
          <w:sz w:val="24"/>
          <w:szCs w:val="24"/>
          <w:lang w:val="uk-UA"/>
        </w:rPr>
      </w:pPr>
      <w:r>
        <w:rPr>
          <w:sz w:val="24"/>
          <w:szCs w:val="24"/>
          <w:lang w:val="uk-UA"/>
        </w:rPr>
      </w:r>
    </w:p>
    <w:tbl>
      <w:tblPr>
        <w:tblStyle w:val="TableNormal"/>
        <w:tblW w:w="14317"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1699"/>
        <w:gridCol w:w="995"/>
        <w:gridCol w:w="9355"/>
        <w:gridCol w:w="2267"/>
      </w:tblGrid>
      <w:tr>
        <w:trPr>
          <w:trHeight w:val="697" w:hRule="atLeast"/>
        </w:trPr>
        <w:tc>
          <w:tcPr>
            <w:tcW w:w="1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left="170" w:right="138" w:firstLine="284"/>
              <w:jc w:val="left"/>
              <w:rPr>
                <w:sz w:val="24"/>
                <w:szCs w:val="24"/>
              </w:rPr>
            </w:pPr>
            <w:r>
              <w:rPr>
                <w:b/>
                <w:kern w:val="0"/>
                <w:sz w:val="24"/>
                <w:szCs w:val="24"/>
                <w:lang w:val="uk-UA" w:eastAsia="en-US" w:bidi="ar-SA"/>
              </w:rPr>
              <w:t>Оцінка</w:t>
            </w:r>
            <w:r>
              <w:rPr>
                <w:b/>
                <w:spacing w:val="1"/>
                <w:kern w:val="0"/>
                <w:sz w:val="24"/>
                <w:szCs w:val="24"/>
                <w:lang w:val="uk-UA" w:eastAsia="en-US" w:bidi="ar-SA"/>
              </w:rPr>
              <w:t xml:space="preserve"> </w:t>
            </w:r>
            <w:r>
              <w:rPr>
                <w:b/>
                <w:kern w:val="0"/>
                <w:sz w:val="24"/>
                <w:szCs w:val="24"/>
                <w:lang w:val="uk-UA" w:eastAsia="en-US" w:bidi="ar-SA"/>
              </w:rPr>
              <w:t>національна</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170" w:hanging="0"/>
              <w:jc w:val="left"/>
              <w:rPr>
                <w:sz w:val="24"/>
                <w:szCs w:val="24"/>
              </w:rPr>
            </w:pPr>
            <w:r>
              <w:rPr>
                <w:b/>
                <w:kern w:val="0"/>
                <w:sz w:val="24"/>
                <w:szCs w:val="24"/>
                <w:lang w:val="uk-UA" w:eastAsia="en-US" w:bidi="ar-SA"/>
              </w:rPr>
              <w:t>Оцінка</w:t>
            </w:r>
          </w:p>
          <w:p>
            <w:pPr>
              <w:pStyle w:val="TableParagraph"/>
              <w:widowControl w:val="false"/>
              <w:suppressAutoHyphens w:val="true"/>
              <w:spacing w:lineRule="exact" w:line="255" w:before="4" w:after="0"/>
              <w:ind w:left="255" w:hanging="0"/>
              <w:jc w:val="left"/>
              <w:rPr>
                <w:sz w:val="24"/>
                <w:szCs w:val="24"/>
              </w:rPr>
            </w:pPr>
            <w:r>
              <w:rPr>
                <w:b/>
                <w:kern w:val="0"/>
                <w:sz w:val="24"/>
                <w:szCs w:val="24"/>
                <w:lang w:val="uk-UA" w:eastAsia="en-US" w:bidi="ar-SA"/>
              </w:rPr>
              <w:t>ECTS</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3334" w:right="3330" w:hanging="0"/>
              <w:jc w:val="center"/>
              <w:rPr>
                <w:sz w:val="24"/>
                <w:szCs w:val="24"/>
              </w:rPr>
            </w:pPr>
            <w:r>
              <w:rPr>
                <w:b/>
                <w:kern w:val="0"/>
                <w:sz w:val="24"/>
                <w:szCs w:val="24"/>
                <w:lang w:val="uk-UA" w:eastAsia="en-US" w:bidi="ar-SA"/>
              </w:rPr>
              <w:t>Визначення</w:t>
            </w:r>
            <w:r>
              <w:rPr>
                <w:b/>
                <w:spacing w:val="-5"/>
                <w:kern w:val="0"/>
                <w:sz w:val="24"/>
                <w:szCs w:val="24"/>
                <w:lang w:val="uk-UA" w:eastAsia="en-US" w:bidi="ar-SA"/>
              </w:rPr>
              <w:t xml:space="preserve"> </w:t>
            </w:r>
            <w:r>
              <w:rPr>
                <w:b/>
                <w:kern w:val="0"/>
                <w:sz w:val="24"/>
                <w:szCs w:val="24"/>
                <w:lang w:val="uk-UA" w:eastAsia="en-US" w:bidi="ar-SA"/>
              </w:rPr>
              <w:t>оцінки</w:t>
            </w:r>
            <w:r>
              <w:rPr>
                <w:b/>
                <w:spacing w:val="-2"/>
                <w:kern w:val="0"/>
                <w:sz w:val="24"/>
                <w:szCs w:val="24"/>
                <w:lang w:val="uk-UA" w:eastAsia="en-US" w:bidi="ar-SA"/>
              </w:rPr>
              <w:t xml:space="preserve"> </w:t>
            </w:r>
            <w:r>
              <w:rPr>
                <w:b/>
                <w:kern w:val="0"/>
                <w:sz w:val="24"/>
                <w:szCs w:val="24"/>
                <w:lang w:val="uk-UA" w:eastAsia="en-US" w:bidi="ar-SA"/>
              </w:rPr>
              <w:t>ECTS</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right="142" w:firstLine="6"/>
              <w:jc w:val="center"/>
              <w:rPr>
                <w:sz w:val="24"/>
                <w:szCs w:val="24"/>
              </w:rPr>
            </w:pPr>
            <w:r>
              <w:rPr>
                <w:b/>
                <w:kern w:val="0"/>
                <w:sz w:val="24"/>
                <w:szCs w:val="24"/>
                <w:lang w:val="uk-UA" w:eastAsia="en-US" w:bidi="ar-SA"/>
              </w:rPr>
              <w:t>Рейтинг здобувача,</w:t>
            </w:r>
            <w:r>
              <w:rPr>
                <w:b/>
                <w:spacing w:val="-57"/>
                <w:kern w:val="0"/>
                <w:sz w:val="24"/>
                <w:szCs w:val="24"/>
                <w:lang w:val="uk-UA" w:eastAsia="en-US" w:bidi="ar-SA"/>
              </w:rPr>
              <w:t xml:space="preserve"> </w:t>
            </w:r>
            <w:r>
              <w:rPr>
                <w:b/>
                <w:kern w:val="0"/>
                <w:sz w:val="24"/>
                <w:szCs w:val="24"/>
                <w:lang w:val="uk-UA" w:eastAsia="en-US" w:bidi="ar-SA"/>
              </w:rPr>
              <w:t>бали</w:t>
            </w:r>
          </w:p>
        </w:tc>
      </w:tr>
      <w:tr>
        <w:trPr>
          <w:trHeight w:val="433" w:hRule="atLeast"/>
        </w:trPr>
        <w:tc>
          <w:tcPr>
            <w:tcW w:w="1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79" w:hanging="0"/>
              <w:jc w:val="left"/>
              <w:rPr>
                <w:sz w:val="24"/>
                <w:szCs w:val="24"/>
              </w:rPr>
            </w:pPr>
            <w:r>
              <w:rPr>
                <w:kern w:val="0"/>
                <w:sz w:val="24"/>
                <w:szCs w:val="24"/>
                <w:lang w:val="uk-UA" w:eastAsia="en-US" w:bidi="ar-SA"/>
              </w:rPr>
              <w:t>Відмінно</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right="463" w:hanging="0"/>
              <w:jc w:val="right"/>
              <w:rPr>
                <w:sz w:val="24"/>
                <w:szCs w:val="24"/>
              </w:rPr>
            </w:pPr>
            <w:r>
              <w:rPr>
                <w:kern w:val="0"/>
                <w:sz w:val="24"/>
                <w:szCs w:val="24"/>
                <w:lang w:val="uk-UA" w:eastAsia="en-US" w:bidi="ar-SA"/>
              </w:rPr>
              <w:t>А</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110" w:hanging="0"/>
              <w:jc w:val="left"/>
              <w:rPr>
                <w:sz w:val="24"/>
                <w:szCs w:val="24"/>
              </w:rPr>
            </w:pPr>
            <w:r>
              <w:rPr>
                <w:kern w:val="0"/>
                <w:sz w:val="24"/>
                <w:szCs w:val="24"/>
                <w:lang w:val="uk-UA" w:eastAsia="en-US" w:bidi="ar-SA"/>
              </w:rPr>
              <w:t>ВІДМІННО</w:t>
            </w:r>
            <w:r>
              <w:rPr>
                <w:spacing w:val="-5"/>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відмінне</w:t>
            </w:r>
            <w:r>
              <w:rPr>
                <w:spacing w:val="-2"/>
                <w:kern w:val="0"/>
                <w:sz w:val="24"/>
                <w:szCs w:val="24"/>
                <w:lang w:val="uk-UA" w:eastAsia="en-US" w:bidi="ar-SA"/>
              </w:rPr>
              <w:t xml:space="preserve"> </w:t>
            </w:r>
            <w:r>
              <w:rPr>
                <w:kern w:val="0"/>
                <w:sz w:val="24"/>
                <w:szCs w:val="24"/>
                <w:lang w:val="uk-UA" w:eastAsia="en-US" w:bidi="ar-SA"/>
              </w:rPr>
              <w:t>виконання</w:t>
            </w:r>
            <w:r>
              <w:rPr>
                <w:spacing w:val="-1"/>
                <w:kern w:val="0"/>
                <w:sz w:val="24"/>
                <w:szCs w:val="24"/>
                <w:lang w:val="uk-UA" w:eastAsia="en-US" w:bidi="ar-SA"/>
              </w:rPr>
              <w:t xml:space="preserve"> </w:t>
            </w:r>
            <w:r>
              <w:rPr>
                <w:kern w:val="0"/>
                <w:sz w:val="24"/>
                <w:szCs w:val="24"/>
                <w:lang w:val="uk-UA" w:eastAsia="en-US" w:bidi="ar-SA"/>
              </w:rPr>
              <w:t>лише</w:t>
            </w:r>
            <w:r>
              <w:rPr>
                <w:spacing w:val="-6"/>
                <w:kern w:val="0"/>
                <w:sz w:val="24"/>
                <w:szCs w:val="24"/>
                <w:lang w:val="uk-UA" w:eastAsia="en-US" w:bidi="ar-SA"/>
              </w:rPr>
              <w:t xml:space="preserve"> </w:t>
            </w:r>
            <w:r>
              <w:rPr>
                <w:kern w:val="0"/>
                <w:sz w:val="24"/>
                <w:szCs w:val="24"/>
                <w:lang w:val="uk-UA" w:eastAsia="en-US" w:bidi="ar-SA"/>
              </w:rPr>
              <w:t>з</w:t>
            </w:r>
            <w:r>
              <w:rPr>
                <w:spacing w:val="-1"/>
                <w:kern w:val="0"/>
                <w:sz w:val="24"/>
                <w:szCs w:val="24"/>
                <w:lang w:val="uk-UA" w:eastAsia="en-US" w:bidi="ar-SA"/>
              </w:rPr>
              <w:t xml:space="preserve"> </w:t>
            </w:r>
            <w:r>
              <w:rPr>
                <w:kern w:val="0"/>
                <w:sz w:val="24"/>
                <w:szCs w:val="24"/>
                <w:lang w:val="uk-UA" w:eastAsia="en-US" w:bidi="ar-SA"/>
              </w:rPr>
              <w:t>незначною</w:t>
            </w:r>
            <w:r>
              <w:rPr>
                <w:spacing w:val="-3"/>
                <w:kern w:val="0"/>
                <w:sz w:val="24"/>
                <w:szCs w:val="24"/>
                <w:lang w:val="uk-UA" w:eastAsia="en-US" w:bidi="ar-SA"/>
              </w:rPr>
              <w:t xml:space="preserve"> </w:t>
            </w:r>
            <w:r>
              <w:rPr>
                <w:kern w:val="0"/>
                <w:sz w:val="24"/>
                <w:szCs w:val="24"/>
                <w:lang w:val="uk-UA" w:eastAsia="en-US" w:bidi="ar-SA"/>
              </w:rPr>
              <w:t>кількістю</w:t>
            </w:r>
            <w:r>
              <w:rPr>
                <w:spacing w:val="-2"/>
                <w:kern w:val="0"/>
                <w:sz w:val="24"/>
                <w:szCs w:val="24"/>
                <w:lang w:val="uk-UA" w:eastAsia="en-US" w:bidi="ar-SA"/>
              </w:rPr>
              <w:t xml:space="preserve"> </w:t>
            </w:r>
            <w:r>
              <w:rPr>
                <w:kern w:val="0"/>
                <w:sz w:val="24"/>
                <w:szCs w:val="24"/>
                <w:lang w:val="uk-UA" w:eastAsia="en-US" w:bidi="ar-SA"/>
              </w:rPr>
              <w:t>помилок</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555" w:right="539" w:hanging="0"/>
              <w:jc w:val="center"/>
              <w:rPr>
                <w:sz w:val="24"/>
                <w:szCs w:val="24"/>
              </w:rPr>
            </w:pPr>
            <w:r>
              <w:rPr>
                <w:kern w:val="0"/>
                <w:sz w:val="24"/>
                <w:szCs w:val="24"/>
                <w:lang w:val="uk-UA" w:eastAsia="en-US" w:bidi="ar-SA"/>
              </w:rPr>
              <w:t>90 – 100</w:t>
            </w:r>
          </w:p>
        </w:tc>
      </w:tr>
      <w:tr>
        <w:trPr>
          <w:trHeight w:val="394"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jc w:val="left"/>
              <w:rPr>
                <w:rFonts w:ascii="Times New Roman" w:hAnsi="Times New Roman"/>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1" w:after="0"/>
              <w:ind w:left="179" w:hanging="0"/>
              <w:jc w:val="left"/>
              <w:rPr>
                <w:sz w:val="24"/>
                <w:szCs w:val="24"/>
              </w:rPr>
            </w:pPr>
            <w:r>
              <w:rPr>
                <w:kern w:val="0"/>
                <w:sz w:val="24"/>
                <w:szCs w:val="24"/>
                <w:lang w:val="uk-UA" w:eastAsia="en-US" w:bidi="ar-SA"/>
              </w:rPr>
              <w:t>Добре</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3" w:hanging="0"/>
              <w:jc w:val="right"/>
              <w:rPr>
                <w:sz w:val="24"/>
                <w:szCs w:val="24"/>
              </w:rPr>
            </w:pPr>
            <w:r>
              <w:rPr>
                <w:kern w:val="0"/>
                <w:sz w:val="24"/>
                <w:szCs w:val="24"/>
                <w:lang w:val="uk-UA" w:eastAsia="en-US" w:bidi="ar-SA"/>
              </w:rPr>
              <w:t>В</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sz w:val="24"/>
                <w:szCs w:val="24"/>
              </w:rPr>
            </w:pPr>
            <w:r>
              <w:rPr>
                <w:kern w:val="0"/>
                <w:sz w:val="24"/>
                <w:szCs w:val="24"/>
                <w:lang w:val="uk-UA" w:eastAsia="en-US" w:bidi="ar-SA"/>
              </w:rPr>
              <w:t>ДУЖЕ</w:t>
            </w:r>
            <w:r>
              <w:rPr>
                <w:spacing w:val="-1"/>
                <w:kern w:val="0"/>
                <w:sz w:val="24"/>
                <w:szCs w:val="24"/>
                <w:lang w:val="uk-UA" w:eastAsia="en-US" w:bidi="ar-SA"/>
              </w:rPr>
              <w:t xml:space="preserve"> </w:t>
            </w:r>
            <w:r>
              <w:rPr>
                <w:kern w:val="0"/>
                <w:sz w:val="24"/>
                <w:szCs w:val="24"/>
                <w:lang w:val="uk-UA" w:eastAsia="en-US" w:bidi="ar-SA"/>
              </w:rPr>
              <w:t>ДОБРЕ</w:t>
            </w:r>
            <w:r>
              <w:rPr>
                <w:spacing w:val="-1"/>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вище</w:t>
            </w:r>
            <w:r>
              <w:rPr>
                <w:spacing w:val="-1"/>
                <w:kern w:val="0"/>
                <w:sz w:val="24"/>
                <w:szCs w:val="24"/>
                <w:lang w:val="uk-UA" w:eastAsia="en-US" w:bidi="ar-SA"/>
              </w:rPr>
              <w:t xml:space="preserve"> </w:t>
            </w:r>
            <w:r>
              <w:rPr>
                <w:kern w:val="0"/>
                <w:sz w:val="24"/>
                <w:szCs w:val="24"/>
                <w:lang w:val="uk-UA" w:eastAsia="en-US" w:bidi="ar-SA"/>
              </w:rPr>
              <w:t>середнього</w:t>
            </w:r>
            <w:r>
              <w:rPr>
                <w:spacing w:val="-2"/>
                <w:kern w:val="0"/>
                <w:sz w:val="24"/>
                <w:szCs w:val="24"/>
                <w:lang w:val="uk-UA" w:eastAsia="en-US" w:bidi="ar-SA"/>
              </w:rPr>
              <w:t xml:space="preserve"> </w:t>
            </w:r>
            <w:r>
              <w:rPr>
                <w:kern w:val="0"/>
                <w:sz w:val="24"/>
                <w:szCs w:val="24"/>
                <w:lang w:val="uk-UA" w:eastAsia="en-US" w:bidi="ar-SA"/>
              </w:rPr>
              <w:t>рівня</w:t>
            </w:r>
            <w:r>
              <w:rPr>
                <w:spacing w:val="-5"/>
                <w:kern w:val="0"/>
                <w:sz w:val="24"/>
                <w:szCs w:val="24"/>
                <w:lang w:val="uk-UA" w:eastAsia="en-US" w:bidi="ar-SA"/>
              </w:rPr>
              <w:t xml:space="preserve"> </w:t>
            </w:r>
            <w:r>
              <w:rPr>
                <w:kern w:val="0"/>
                <w:sz w:val="24"/>
                <w:szCs w:val="24"/>
                <w:lang w:val="uk-UA" w:eastAsia="en-US" w:bidi="ar-SA"/>
              </w:rPr>
              <w:t>з</w:t>
            </w:r>
            <w:r>
              <w:rPr>
                <w:spacing w:val="-1"/>
                <w:kern w:val="0"/>
                <w:sz w:val="24"/>
                <w:szCs w:val="24"/>
                <w:lang w:val="uk-UA" w:eastAsia="en-US" w:bidi="ar-SA"/>
              </w:rPr>
              <w:t xml:space="preserve"> </w:t>
            </w:r>
            <w:r>
              <w:rPr>
                <w:kern w:val="0"/>
                <w:sz w:val="24"/>
                <w:szCs w:val="24"/>
                <w:lang w:val="uk-UA" w:eastAsia="en-US" w:bidi="ar-SA"/>
              </w:rPr>
              <w:t>кількома</w:t>
            </w:r>
            <w:r>
              <w:rPr>
                <w:spacing w:val="-1"/>
                <w:kern w:val="0"/>
                <w:sz w:val="24"/>
                <w:szCs w:val="24"/>
                <w:lang w:val="uk-UA" w:eastAsia="en-US" w:bidi="ar-SA"/>
              </w:rPr>
              <w:t xml:space="preserve"> </w:t>
            </w:r>
            <w:r>
              <w:rPr>
                <w:kern w:val="0"/>
                <w:sz w:val="24"/>
                <w:szCs w:val="24"/>
                <w:lang w:val="uk-UA" w:eastAsia="en-US" w:bidi="ar-SA"/>
              </w:rPr>
              <w:t>помилками</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sz w:val="24"/>
                <w:szCs w:val="24"/>
              </w:rPr>
            </w:pPr>
            <w:r>
              <w:rPr>
                <w:kern w:val="0"/>
                <w:sz w:val="24"/>
                <w:szCs w:val="24"/>
                <w:lang w:val="uk-UA" w:eastAsia="en-US" w:bidi="ar-SA"/>
              </w:rPr>
              <w:t>82-89</w:t>
            </w:r>
          </w:p>
        </w:tc>
      </w:tr>
      <w:tr>
        <w:trPr>
          <w:trHeight w:val="417" w:hRule="atLeast"/>
        </w:trPr>
        <w:tc>
          <w:tcPr>
            <w:tcW w:w="169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kern w:val="0"/>
                <w:sz w:val="24"/>
                <w:szCs w:val="24"/>
                <w:lang w:val="en-US" w:eastAsia="en-US" w:bidi="ar-SA"/>
              </w:rPr>
            </w:pPr>
            <w:r>
              <w:rPr>
                <w:kern w:val="0"/>
                <w:sz w:val="22"/>
                <w:szCs w:val="24"/>
                <w:lang w:val="en-US" w:eastAsia="en-US" w:bidi="ar-SA"/>
              </w:rPr>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right="472" w:hanging="0"/>
              <w:jc w:val="right"/>
              <w:rPr>
                <w:sz w:val="24"/>
                <w:szCs w:val="24"/>
              </w:rPr>
            </w:pPr>
            <w:r>
              <w:rPr>
                <w:kern w:val="0"/>
                <w:sz w:val="24"/>
                <w:szCs w:val="24"/>
                <w:lang w:val="uk-UA" w:eastAsia="en-US" w:bidi="ar-SA"/>
              </w:rPr>
              <w:t>С</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7" w:after="0"/>
              <w:ind w:left="110" w:hanging="0"/>
              <w:jc w:val="left"/>
              <w:rPr>
                <w:sz w:val="24"/>
                <w:szCs w:val="24"/>
              </w:rPr>
            </w:pPr>
            <w:r>
              <w:rPr>
                <w:kern w:val="0"/>
                <w:sz w:val="24"/>
                <w:szCs w:val="24"/>
                <w:lang w:val="uk-UA" w:eastAsia="en-US" w:bidi="ar-SA"/>
              </w:rPr>
              <w:t>ДОБРЕ</w:t>
            </w:r>
            <w:r>
              <w:rPr>
                <w:spacing w:val="3"/>
                <w:kern w:val="0"/>
                <w:sz w:val="24"/>
                <w:szCs w:val="24"/>
                <w:lang w:val="uk-UA" w:eastAsia="en-US" w:bidi="ar-SA"/>
              </w:rPr>
              <w:t xml:space="preserve"> </w:t>
            </w:r>
            <w:r>
              <w:rPr>
                <w:kern w:val="0"/>
                <w:sz w:val="24"/>
                <w:szCs w:val="24"/>
                <w:lang w:val="uk-UA" w:eastAsia="en-US" w:bidi="ar-SA"/>
              </w:rPr>
              <w:t>-</w:t>
            </w:r>
            <w:r>
              <w:rPr>
                <w:spacing w:val="-6"/>
                <w:kern w:val="0"/>
                <w:sz w:val="24"/>
                <w:szCs w:val="24"/>
                <w:lang w:val="uk-UA" w:eastAsia="en-US" w:bidi="ar-SA"/>
              </w:rPr>
              <w:t xml:space="preserve"> </w:t>
            </w:r>
            <w:r>
              <w:rPr>
                <w:kern w:val="0"/>
                <w:sz w:val="24"/>
                <w:szCs w:val="24"/>
                <w:lang w:val="uk-UA" w:eastAsia="en-US" w:bidi="ar-SA"/>
              </w:rPr>
              <w:t>в</w:t>
            </w:r>
            <w:r>
              <w:rPr>
                <w:spacing w:val="-3"/>
                <w:kern w:val="0"/>
                <w:sz w:val="24"/>
                <w:szCs w:val="24"/>
                <w:lang w:val="uk-UA" w:eastAsia="en-US" w:bidi="ar-SA"/>
              </w:rPr>
              <w:t xml:space="preserve"> </w:t>
            </w:r>
            <w:r>
              <w:rPr>
                <w:kern w:val="0"/>
                <w:sz w:val="24"/>
                <w:szCs w:val="24"/>
                <w:lang w:val="uk-UA" w:eastAsia="en-US" w:bidi="ar-SA"/>
              </w:rPr>
              <w:t>загальному</w:t>
            </w:r>
            <w:r>
              <w:rPr>
                <w:spacing w:val="-10"/>
                <w:kern w:val="0"/>
                <w:sz w:val="24"/>
                <w:szCs w:val="24"/>
                <w:lang w:val="uk-UA" w:eastAsia="en-US" w:bidi="ar-SA"/>
              </w:rPr>
              <w:t xml:space="preserve"> </w:t>
            </w:r>
            <w:r>
              <w:rPr>
                <w:kern w:val="0"/>
                <w:sz w:val="24"/>
                <w:szCs w:val="24"/>
                <w:lang w:val="uk-UA" w:eastAsia="en-US" w:bidi="ar-SA"/>
              </w:rPr>
              <w:t>правильна</w:t>
            </w:r>
            <w:r>
              <w:rPr>
                <w:spacing w:val="-1"/>
                <w:kern w:val="0"/>
                <w:sz w:val="24"/>
                <w:szCs w:val="24"/>
                <w:lang w:val="uk-UA" w:eastAsia="en-US" w:bidi="ar-SA"/>
              </w:rPr>
              <w:t xml:space="preserve"> </w:t>
            </w:r>
            <w:r>
              <w:rPr>
                <w:kern w:val="0"/>
                <w:sz w:val="24"/>
                <w:szCs w:val="24"/>
                <w:lang w:val="uk-UA" w:eastAsia="en-US" w:bidi="ar-SA"/>
              </w:rPr>
              <w:t>робота з</w:t>
            </w:r>
            <w:r>
              <w:rPr>
                <w:spacing w:val="-1"/>
                <w:kern w:val="0"/>
                <w:sz w:val="24"/>
                <w:szCs w:val="24"/>
                <w:lang w:val="uk-UA" w:eastAsia="en-US" w:bidi="ar-SA"/>
              </w:rPr>
              <w:t xml:space="preserve"> </w:t>
            </w:r>
            <w:r>
              <w:rPr>
                <w:kern w:val="0"/>
                <w:sz w:val="24"/>
                <w:szCs w:val="24"/>
                <w:lang w:val="uk-UA" w:eastAsia="en-US" w:bidi="ar-SA"/>
              </w:rPr>
              <w:t>певною</w:t>
            </w:r>
            <w:r>
              <w:rPr>
                <w:spacing w:val="-1"/>
                <w:kern w:val="0"/>
                <w:sz w:val="24"/>
                <w:szCs w:val="24"/>
                <w:lang w:val="uk-UA" w:eastAsia="en-US" w:bidi="ar-SA"/>
              </w:rPr>
              <w:t xml:space="preserve"> </w:t>
            </w:r>
            <w:r>
              <w:rPr>
                <w:kern w:val="0"/>
                <w:sz w:val="24"/>
                <w:szCs w:val="24"/>
                <w:lang w:val="uk-UA" w:eastAsia="en-US" w:bidi="ar-SA"/>
              </w:rPr>
              <w:t>кількістю</w:t>
            </w:r>
            <w:r>
              <w:rPr>
                <w:spacing w:val="-2"/>
                <w:kern w:val="0"/>
                <w:sz w:val="24"/>
                <w:szCs w:val="24"/>
                <w:lang w:val="uk-UA" w:eastAsia="en-US" w:bidi="ar-SA"/>
              </w:rPr>
              <w:t xml:space="preserve"> </w:t>
            </w:r>
            <w:r>
              <w:rPr>
                <w:kern w:val="0"/>
                <w:sz w:val="24"/>
                <w:szCs w:val="24"/>
                <w:lang w:val="uk-UA" w:eastAsia="en-US" w:bidi="ar-SA"/>
              </w:rPr>
              <w:t>грубих</w:t>
            </w:r>
            <w:r>
              <w:rPr>
                <w:spacing w:val="-1"/>
                <w:kern w:val="0"/>
                <w:sz w:val="24"/>
                <w:szCs w:val="24"/>
                <w:lang w:val="uk-UA" w:eastAsia="en-US" w:bidi="ar-SA"/>
              </w:rPr>
              <w:t xml:space="preserve"> </w:t>
            </w:r>
            <w:r>
              <w:rPr>
                <w:kern w:val="0"/>
                <w:sz w:val="24"/>
                <w:szCs w:val="24"/>
                <w:lang w:val="uk-UA" w:eastAsia="en-US" w:bidi="ar-SA"/>
              </w:rPr>
              <w:t>помилок</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left="551" w:right="539" w:hanging="0"/>
              <w:jc w:val="center"/>
              <w:rPr>
                <w:sz w:val="24"/>
                <w:szCs w:val="24"/>
              </w:rPr>
            </w:pPr>
            <w:r>
              <w:rPr>
                <w:kern w:val="0"/>
                <w:sz w:val="24"/>
                <w:szCs w:val="24"/>
                <w:lang w:val="uk-UA" w:eastAsia="en-US" w:bidi="ar-SA"/>
              </w:rPr>
              <w:t>74-81</w:t>
            </w:r>
          </w:p>
        </w:tc>
      </w:tr>
      <w:tr>
        <w:trPr>
          <w:trHeight w:val="394"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0" w:after="0"/>
              <w:ind w:left="179" w:hanging="0"/>
              <w:jc w:val="left"/>
              <w:rPr>
                <w:sz w:val="24"/>
                <w:szCs w:val="24"/>
              </w:rPr>
            </w:pPr>
            <w:r>
              <w:rPr>
                <w:kern w:val="0"/>
                <w:sz w:val="24"/>
                <w:szCs w:val="24"/>
                <w:lang w:val="uk-UA" w:eastAsia="en-US" w:bidi="ar-SA"/>
              </w:rPr>
              <w:t>Задовільно</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right="467" w:hanging="0"/>
              <w:jc w:val="right"/>
              <w:rPr>
                <w:sz w:val="24"/>
                <w:szCs w:val="24"/>
              </w:rPr>
            </w:pPr>
            <w:r>
              <w:rPr>
                <w:w w:val="97"/>
                <w:kern w:val="0"/>
                <w:sz w:val="24"/>
                <w:szCs w:val="24"/>
                <w:lang w:val="uk-UA" w:eastAsia="en-US" w:bidi="ar-SA"/>
              </w:rPr>
              <w:t>D</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110" w:hanging="0"/>
              <w:jc w:val="left"/>
              <w:rPr>
                <w:sz w:val="24"/>
                <w:szCs w:val="24"/>
              </w:rPr>
            </w:pPr>
            <w:r>
              <w:rPr>
                <w:kern w:val="0"/>
                <w:sz w:val="24"/>
                <w:szCs w:val="24"/>
                <w:lang w:val="uk-UA" w:eastAsia="en-US" w:bidi="ar-SA"/>
              </w:rPr>
              <w:t>ЗАДОВІЛЬНО</w:t>
            </w:r>
            <w:r>
              <w:rPr>
                <w:spacing w:val="-5"/>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непогано,</w:t>
            </w:r>
            <w:r>
              <w:rPr>
                <w:spacing w:val="-3"/>
                <w:kern w:val="0"/>
                <w:sz w:val="24"/>
                <w:szCs w:val="24"/>
                <w:lang w:val="uk-UA" w:eastAsia="en-US" w:bidi="ar-SA"/>
              </w:rPr>
              <w:t xml:space="preserve"> </w:t>
            </w:r>
            <w:r>
              <w:rPr>
                <w:kern w:val="0"/>
                <w:sz w:val="24"/>
                <w:szCs w:val="24"/>
                <w:lang w:val="uk-UA" w:eastAsia="en-US" w:bidi="ar-SA"/>
              </w:rPr>
              <w:t>але</w:t>
            </w:r>
            <w:r>
              <w:rPr>
                <w:spacing w:val="-1"/>
                <w:kern w:val="0"/>
                <w:sz w:val="24"/>
                <w:szCs w:val="24"/>
                <w:lang w:val="uk-UA" w:eastAsia="en-US" w:bidi="ar-SA"/>
              </w:rPr>
              <w:t xml:space="preserve"> </w:t>
            </w:r>
            <w:r>
              <w:rPr>
                <w:kern w:val="0"/>
                <w:sz w:val="24"/>
                <w:szCs w:val="24"/>
                <w:lang w:val="uk-UA" w:eastAsia="en-US" w:bidi="ar-SA"/>
              </w:rPr>
              <w:t>зі</w:t>
            </w:r>
            <w:r>
              <w:rPr>
                <w:spacing w:val="-2"/>
                <w:kern w:val="0"/>
                <w:sz w:val="24"/>
                <w:szCs w:val="24"/>
                <w:lang w:val="uk-UA" w:eastAsia="en-US" w:bidi="ar-SA"/>
              </w:rPr>
              <w:t xml:space="preserve"> </w:t>
            </w:r>
            <w:r>
              <w:rPr>
                <w:kern w:val="0"/>
                <w:sz w:val="24"/>
                <w:szCs w:val="24"/>
                <w:lang w:val="uk-UA" w:eastAsia="en-US" w:bidi="ar-SA"/>
              </w:rPr>
              <w:t>значною</w:t>
            </w:r>
            <w:r>
              <w:rPr>
                <w:spacing w:val="-2"/>
                <w:kern w:val="0"/>
                <w:sz w:val="24"/>
                <w:szCs w:val="24"/>
                <w:lang w:val="uk-UA" w:eastAsia="en-US" w:bidi="ar-SA"/>
              </w:rPr>
              <w:t xml:space="preserve"> </w:t>
            </w:r>
            <w:r>
              <w:rPr>
                <w:kern w:val="0"/>
                <w:sz w:val="24"/>
                <w:szCs w:val="24"/>
                <w:lang w:val="uk-UA" w:eastAsia="en-US" w:bidi="ar-SA"/>
              </w:rPr>
              <w:t>кількістю</w:t>
            </w:r>
            <w:r>
              <w:rPr>
                <w:spacing w:val="-2"/>
                <w:kern w:val="0"/>
                <w:sz w:val="24"/>
                <w:szCs w:val="24"/>
                <w:lang w:val="uk-UA" w:eastAsia="en-US" w:bidi="ar-SA"/>
              </w:rPr>
              <w:t xml:space="preserve"> </w:t>
            </w:r>
            <w:r>
              <w:rPr>
                <w:kern w:val="0"/>
                <w:sz w:val="24"/>
                <w:szCs w:val="24"/>
                <w:lang w:val="uk-UA" w:eastAsia="en-US" w:bidi="ar-SA"/>
              </w:rPr>
              <w:t>недоліків</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550" w:right="539" w:hanging="0"/>
              <w:jc w:val="center"/>
              <w:rPr>
                <w:sz w:val="24"/>
                <w:szCs w:val="24"/>
              </w:rPr>
            </w:pPr>
            <w:r>
              <w:rPr>
                <w:kern w:val="0"/>
                <w:sz w:val="24"/>
                <w:szCs w:val="24"/>
                <w:lang w:val="uk-UA" w:eastAsia="en-US" w:bidi="ar-SA"/>
              </w:rPr>
              <w:t>64-73</w:t>
            </w:r>
          </w:p>
        </w:tc>
      </w:tr>
      <w:tr>
        <w:trPr>
          <w:trHeight w:val="398" w:hRule="atLeast"/>
        </w:trPr>
        <w:tc>
          <w:tcPr>
            <w:tcW w:w="169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kern w:val="0"/>
                <w:sz w:val="24"/>
                <w:szCs w:val="24"/>
                <w:lang w:val="en-US" w:eastAsia="en-US" w:bidi="ar-SA"/>
              </w:rPr>
            </w:pPr>
            <w:r>
              <w:rPr>
                <w:kern w:val="0"/>
                <w:sz w:val="22"/>
                <w:szCs w:val="24"/>
                <w:lang w:val="en-US" w:eastAsia="en-US" w:bidi="ar-SA"/>
              </w:rPr>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8" w:hanging="0"/>
              <w:jc w:val="right"/>
              <w:rPr>
                <w:sz w:val="24"/>
                <w:szCs w:val="24"/>
              </w:rPr>
            </w:pPr>
            <w:r>
              <w:rPr>
                <w:kern w:val="0"/>
                <w:sz w:val="24"/>
                <w:szCs w:val="24"/>
                <w:lang w:val="uk-UA" w:eastAsia="en-US" w:bidi="ar-SA"/>
              </w:rPr>
              <w:t>Е</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1" w:hanging="0"/>
              <w:jc w:val="left"/>
              <w:rPr>
                <w:sz w:val="24"/>
                <w:szCs w:val="24"/>
              </w:rPr>
            </w:pPr>
            <w:r>
              <w:rPr>
                <w:kern w:val="0"/>
                <w:sz w:val="24"/>
                <w:szCs w:val="24"/>
                <w:lang w:val="uk-UA" w:eastAsia="en-US" w:bidi="ar-SA"/>
              </w:rPr>
              <w:t>ДОСТАТНЬО</w:t>
            </w:r>
            <w:r>
              <w:rPr>
                <w:spacing w:val="-4"/>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виконання</w:t>
            </w:r>
            <w:r>
              <w:rPr>
                <w:spacing w:val="-1"/>
                <w:kern w:val="0"/>
                <w:sz w:val="24"/>
                <w:szCs w:val="24"/>
                <w:lang w:val="uk-UA" w:eastAsia="en-US" w:bidi="ar-SA"/>
              </w:rPr>
              <w:t xml:space="preserve"> </w:t>
            </w:r>
            <w:r>
              <w:rPr>
                <w:kern w:val="0"/>
                <w:sz w:val="24"/>
                <w:szCs w:val="24"/>
                <w:lang w:val="uk-UA" w:eastAsia="en-US" w:bidi="ar-SA"/>
              </w:rPr>
              <w:t>задовольняє</w:t>
            </w:r>
            <w:r>
              <w:rPr>
                <w:spacing w:val="-5"/>
                <w:kern w:val="0"/>
                <w:sz w:val="24"/>
                <w:szCs w:val="24"/>
                <w:lang w:val="uk-UA" w:eastAsia="en-US" w:bidi="ar-SA"/>
              </w:rPr>
              <w:t xml:space="preserve"> </w:t>
            </w:r>
            <w:r>
              <w:rPr>
                <w:kern w:val="0"/>
                <w:sz w:val="24"/>
                <w:szCs w:val="24"/>
                <w:lang w:val="uk-UA" w:eastAsia="en-US" w:bidi="ar-SA"/>
              </w:rPr>
              <w:t>мінімальні</w:t>
            </w:r>
            <w:r>
              <w:rPr>
                <w:spacing w:val="-1"/>
                <w:kern w:val="0"/>
                <w:sz w:val="24"/>
                <w:szCs w:val="24"/>
                <w:lang w:val="uk-UA" w:eastAsia="en-US" w:bidi="ar-SA"/>
              </w:rPr>
              <w:t xml:space="preserve"> </w:t>
            </w:r>
            <w:r>
              <w:rPr>
                <w:kern w:val="0"/>
                <w:sz w:val="24"/>
                <w:szCs w:val="24"/>
                <w:lang w:val="uk-UA" w:eastAsia="en-US" w:bidi="ar-SA"/>
              </w:rPr>
              <w:t>критерії</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1" w:right="539" w:hanging="0"/>
              <w:jc w:val="center"/>
              <w:rPr>
                <w:sz w:val="24"/>
                <w:szCs w:val="24"/>
              </w:rPr>
            </w:pPr>
            <w:r>
              <w:rPr>
                <w:kern w:val="0"/>
                <w:sz w:val="24"/>
                <w:szCs w:val="24"/>
                <w:lang w:val="uk-UA" w:eastAsia="en-US" w:bidi="ar-SA"/>
              </w:rPr>
              <w:t>60-63</w:t>
            </w:r>
          </w:p>
        </w:tc>
      </w:tr>
      <w:tr>
        <w:trPr>
          <w:trHeight w:val="414"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jc w:val="left"/>
              <w:rPr>
                <w:rFonts w:ascii="Times New Roman" w:hAnsi="Times New Roman"/>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1" w:after="0"/>
              <w:ind w:left="179" w:hanging="0"/>
              <w:jc w:val="left"/>
              <w:rPr>
                <w:sz w:val="24"/>
                <w:szCs w:val="24"/>
              </w:rPr>
            </w:pPr>
            <w:r>
              <w:rPr>
                <w:kern w:val="0"/>
                <w:sz w:val="24"/>
                <w:szCs w:val="24"/>
                <w:lang w:val="uk-UA" w:eastAsia="en-US" w:bidi="ar-SA"/>
              </w:rPr>
              <w:t>Незадовільно</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right="413" w:hanging="0"/>
              <w:jc w:val="right"/>
              <w:rPr>
                <w:sz w:val="24"/>
                <w:szCs w:val="24"/>
              </w:rPr>
            </w:pPr>
            <w:r>
              <w:rPr>
                <w:kern w:val="0"/>
                <w:sz w:val="24"/>
                <w:szCs w:val="24"/>
                <w:lang w:val="uk-UA" w:eastAsia="en-US" w:bidi="ar-SA"/>
              </w:rPr>
              <w:t>FX</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0" w:hanging="0"/>
              <w:jc w:val="left"/>
              <w:rPr>
                <w:sz w:val="24"/>
                <w:szCs w:val="24"/>
              </w:rPr>
            </w:pPr>
            <w:r>
              <w:rPr>
                <w:kern w:val="0"/>
                <w:sz w:val="24"/>
                <w:szCs w:val="24"/>
                <w:lang w:val="uk-UA" w:eastAsia="en-US" w:bidi="ar-SA"/>
              </w:rPr>
              <w:t>НЕЗАДОВІЛЬНО</w:t>
            </w:r>
            <w:r>
              <w:rPr>
                <w:spacing w:val="-4"/>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потрібно</w:t>
            </w:r>
            <w:r>
              <w:rPr>
                <w:spacing w:val="-2"/>
                <w:kern w:val="0"/>
                <w:sz w:val="24"/>
                <w:szCs w:val="24"/>
                <w:lang w:val="uk-UA" w:eastAsia="en-US" w:bidi="ar-SA"/>
              </w:rPr>
              <w:t xml:space="preserve"> </w:t>
            </w:r>
            <w:r>
              <w:rPr>
                <w:kern w:val="0"/>
                <w:sz w:val="24"/>
                <w:szCs w:val="24"/>
                <w:lang w:val="uk-UA" w:eastAsia="en-US" w:bidi="ar-SA"/>
              </w:rPr>
              <w:t>працювати</w:t>
            </w:r>
            <w:r>
              <w:rPr>
                <w:spacing w:val="-3"/>
                <w:kern w:val="0"/>
                <w:sz w:val="24"/>
                <w:szCs w:val="24"/>
                <w:lang w:val="uk-UA" w:eastAsia="en-US" w:bidi="ar-SA"/>
              </w:rPr>
              <w:t xml:space="preserve"> </w:t>
            </w:r>
            <w:r>
              <w:rPr>
                <w:kern w:val="0"/>
                <w:sz w:val="24"/>
                <w:szCs w:val="24"/>
                <w:lang w:val="uk-UA" w:eastAsia="en-US" w:bidi="ar-SA"/>
              </w:rPr>
              <w:t>перед</w:t>
            </w:r>
            <w:r>
              <w:rPr>
                <w:spacing w:val="-1"/>
                <w:kern w:val="0"/>
                <w:sz w:val="24"/>
                <w:szCs w:val="24"/>
                <w:lang w:val="uk-UA" w:eastAsia="en-US" w:bidi="ar-SA"/>
              </w:rPr>
              <w:t xml:space="preserve"> </w:t>
            </w:r>
            <w:r>
              <w:rPr>
                <w:kern w:val="0"/>
                <w:sz w:val="24"/>
                <w:szCs w:val="24"/>
                <w:lang w:val="uk-UA" w:eastAsia="en-US" w:bidi="ar-SA"/>
              </w:rPr>
              <w:t>тим,</w:t>
            </w:r>
            <w:r>
              <w:rPr>
                <w:spacing w:val="-2"/>
                <w:kern w:val="0"/>
                <w:sz w:val="24"/>
                <w:szCs w:val="24"/>
                <w:lang w:val="uk-UA" w:eastAsia="en-US" w:bidi="ar-SA"/>
              </w:rPr>
              <w:t xml:space="preserve"> </w:t>
            </w:r>
            <w:r>
              <w:rPr>
                <w:kern w:val="0"/>
                <w:sz w:val="24"/>
                <w:szCs w:val="24"/>
                <w:lang w:val="uk-UA" w:eastAsia="en-US" w:bidi="ar-SA"/>
              </w:rPr>
              <w:t>як</w:t>
            </w:r>
            <w:r>
              <w:rPr>
                <w:spacing w:val="-3"/>
                <w:kern w:val="0"/>
                <w:sz w:val="24"/>
                <w:szCs w:val="24"/>
                <w:lang w:val="uk-UA" w:eastAsia="en-US" w:bidi="ar-SA"/>
              </w:rPr>
              <w:t xml:space="preserve"> </w:t>
            </w:r>
            <w:r>
              <w:rPr>
                <w:kern w:val="0"/>
                <w:sz w:val="24"/>
                <w:szCs w:val="24"/>
                <w:lang w:val="uk-UA" w:eastAsia="en-US" w:bidi="ar-SA"/>
              </w:rPr>
              <w:t>отримати</w:t>
            </w:r>
            <w:r>
              <w:rPr>
                <w:spacing w:val="-3"/>
                <w:kern w:val="0"/>
                <w:sz w:val="24"/>
                <w:szCs w:val="24"/>
                <w:lang w:val="uk-UA" w:eastAsia="en-US" w:bidi="ar-SA"/>
              </w:rPr>
              <w:t xml:space="preserve"> </w:t>
            </w:r>
            <w:r>
              <w:rPr>
                <w:kern w:val="0"/>
                <w:sz w:val="24"/>
                <w:szCs w:val="24"/>
                <w:lang w:val="uk-UA" w:eastAsia="en-US" w:bidi="ar-SA"/>
              </w:rPr>
              <w:t>залік</w:t>
            </w:r>
            <w:r>
              <w:rPr>
                <w:spacing w:val="-3"/>
                <w:kern w:val="0"/>
                <w:sz w:val="24"/>
                <w:szCs w:val="24"/>
                <w:lang w:val="uk-UA" w:eastAsia="en-US" w:bidi="ar-SA"/>
              </w:rPr>
              <w:t xml:space="preserve"> </w:t>
            </w:r>
            <w:r>
              <w:rPr>
                <w:kern w:val="0"/>
                <w:sz w:val="24"/>
                <w:szCs w:val="24"/>
                <w:lang w:val="uk-UA" w:eastAsia="en-US" w:bidi="ar-SA"/>
              </w:rPr>
              <w:t>(позитивну</w:t>
            </w:r>
            <w:r>
              <w:rPr>
                <w:spacing w:val="-10"/>
                <w:kern w:val="0"/>
                <w:sz w:val="24"/>
                <w:szCs w:val="24"/>
                <w:lang w:val="uk-UA" w:eastAsia="en-US" w:bidi="ar-SA"/>
              </w:rPr>
              <w:t xml:space="preserve"> </w:t>
            </w:r>
            <w:r>
              <w:rPr>
                <w:kern w:val="0"/>
                <w:sz w:val="24"/>
                <w:szCs w:val="24"/>
                <w:lang w:val="uk-UA" w:eastAsia="en-US" w:bidi="ar-SA"/>
              </w:rPr>
              <w:t>оцінку)</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5" w:after="0"/>
              <w:ind w:left="551" w:right="539" w:hanging="0"/>
              <w:jc w:val="center"/>
              <w:rPr>
                <w:sz w:val="24"/>
                <w:szCs w:val="24"/>
              </w:rPr>
            </w:pPr>
            <w:r>
              <w:rPr>
                <w:kern w:val="0"/>
                <w:sz w:val="24"/>
                <w:szCs w:val="24"/>
                <w:lang w:val="uk-UA" w:eastAsia="en-US" w:bidi="ar-SA"/>
              </w:rPr>
              <w:t>35-59</w:t>
            </w:r>
          </w:p>
        </w:tc>
      </w:tr>
      <w:tr>
        <w:trPr>
          <w:trHeight w:val="398" w:hRule="atLeast"/>
        </w:trPr>
        <w:tc>
          <w:tcPr>
            <w:tcW w:w="169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kern w:val="0"/>
                <w:sz w:val="24"/>
                <w:szCs w:val="24"/>
                <w:lang w:val="en-US" w:eastAsia="en-US" w:bidi="ar-SA"/>
              </w:rPr>
            </w:pPr>
            <w:r>
              <w:rPr>
                <w:kern w:val="0"/>
                <w:sz w:val="22"/>
                <w:szCs w:val="24"/>
                <w:lang w:val="en-US" w:eastAsia="en-US" w:bidi="ar-SA"/>
              </w:rPr>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8" w:hanging="0"/>
              <w:jc w:val="center"/>
              <w:rPr>
                <w:sz w:val="24"/>
                <w:szCs w:val="24"/>
              </w:rPr>
            </w:pPr>
            <w:r>
              <w:rPr>
                <w:w w:val="97"/>
                <w:kern w:val="0"/>
                <w:sz w:val="24"/>
                <w:szCs w:val="24"/>
                <w:lang w:val="uk-UA" w:eastAsia="en-US" w:bidi="ar-SA"/>
              </w:rPr>
              <w:t>F</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sz w:val="24"/>
                <w:szCs w:val="24"/>
              </w:rPr>
            </w:pPr>
            <w:r>
              <w:rPr>
                <w:kern w:val="0"/>
                <w:sz w:val="24"/>
                <w:szCs w:val="24"/>
                <w:lang w:val="uk-UA" w:eastAsia="en-US" w:bidi="ar-SA"/>
              </w:rPr>
              <w:t>НЕЗАДОВІЛЬНО</w:t>
            </w:r>
            <w:r>
              <w:rPr>
                <w:spacing w:val="-4"/>
                <w:kern w:val="0"/>
                <w:sz w:val="24"/>
                <w:szCs w:val="24"/>
                <w:lang w:val="uk-UA" w:eastAsia="en-US" w:bidi="ar-SA"/>
              </w:rPr>
              <w:t xml:space="preserve"> </w:t>
            </w:r>
            <w:r>
              <w:rPr>
                <w:kern w:val="0"/>
                <w:sz w:val="24"/>
                <w:szCs w:val="24"/>
                <w:lang w:val="uk-UA" w:eastAsia="en-US" w:bidi="ar-SA"/>
              </w:rPr>
              <w:t>–</w:t>
            </w:r>
            <w:r>
              <w:rPr>
                <w:spacing w:val="1"/>
                <w:kern w:val="0"/>
                <w:sz w:val="24"/>
                <w:szCs w:val="24"/>
                <w:lang w:val="uk-UA" w:eastAsia="en-US" w:bidi="ar-SA"/>
              </w:rPr>
              <w:t xml:space="preserve"> </w:t>
            </w:r>
            <w:r>
              <w:rPr>
                <w:kern w:val="0"/>
                <w:sz w:val="24"/>
                <w:szCs w:val="24"/>
                <w:lang w:val="uk-UA" w:eastAsia="en-US" w:bidi="ar-SA"/>
              </w:rPr>
              <w:t>необхідна</w:t>
            </w:r>
            <w:r>
              <w:rPr>
                <w:spacing w:val="-5"/>
                <w:kern w:val="0"/>
                <w:sz w:val="24"/>
                <w:szCs w:val="24"/>
                <w:lang w:val="uk-UA" w:eastAsia="en-US" w:bidi="ar-SA"/>
              </w:rPr>
              <w:t xml:space="preserve"> </w:t>
            </w:r>
            <w:r>
              <w:rPr>
                <w:kern w:val="0"/>
                <w:sz w:val="24"/>
                <w:szCs w:val="24"/>
                <w:lang w:val="uk-UA" w:eastAsia="en-US" w:bidi="ar-SA"/>
              </w:rPr>
              <w:t>серйозна</w:t>
            </w:r>
            <w:r>
              <w:rPr>
                <w:spacing w:val="-5"/>
                <w:kern w:val="0"/>
                <w:sz w:val="24"/>
                <w:szCs w:val="24"/>
                <w:lang w:val="uk-UA" w:eastAsia="en-US" w:bidi="ar-SA"/>
              </w:rPr>
              <w:t xml:space="preserve"> </w:t>
            </w:r>
            <w:r>
              <w:rPr>
                <w:kern w:val="0"/>
                <w:sz w:val="24"/>
                <w:szCs w:val="24"/>
                <w:lang w:val="uk-UA" w:eastAsia="en-US" w:bidi="ar-SA"/>
              </w:rPr>
              <w:t>подальша</w:t>
            </w:r>
            <w:r>
              <w:rPr>
                <w:spacing w:val="-1"/>
                <w:kern w:val="0"/>
                <w:sz w:val="24"/>
                <w:szCs w:val="24"/>
                <w:lang w:val="uk-UA" w:eastAsia="en-US" w:bidi="ar-SA"/>
              </w:rPr>
              <w:t xml:space="preserve"> </w:t>
            </w:r>
            <w:r>
              <w:rPr>
                <w:kern w:val="0"/>
                <w:sz w:val="24"/>
                <w:szCs w:val="24"/>
                <w:lang w:val="uk-UA" w:eastAsia="en-US" w:bidi="ar-SA"/>
              </w:rPr>
              <w:t>робота</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sz w:val="24"/>
                <w:szCs w:val="24"/>
              </w:rPr>
            </w:pPr>
            <w:r>
              <w:rPr>
                <w:kern w:val="0"/>
                <w:sz w:val="24"/>
                <w:szCs w:val="24"/>
                <w:lang w:val="uk-UA" w:eastAsia="en-US" w:bidi="ar-SA"/>
              </w:rPr>
              <w:t>01-34</w:t>
            </w:r>
          </w:p>
        </w:tc>
      </w:tr>
    </w:tbl>
    <w:p>
      <w:pPr>
        <w:pStyle w:val="Normal"/>
        <w:jc w:val="center"/>
        <w:rPr>
          <w:rFonts w:ascii="Times New Roman" w:hAnsi="Times New Roman"/>
          <w:sz w:val="24"/>
          <w:szCs w:val="24"/>
          <w:lang w:val="uk-UA"/>
        </w:rPr>
      </w:pPr>
      <w:r>
        <w:rPr>
          <w:sz w:val="24"/>
          <w:szCs w:val="24"/>
          <w:lang w:val="uk-UA"/>
        </w:rPr>
      </w:r>
    </w:p>
    <w:p>
      <w:pPr>
        <w:pStyle w:val="Normal"/>
        <w:jc w:val="center"/>
        <w:rPr>
          <w:sz w:val="24"/>
          <w:szCs w:val="24"/>
        </w:rPr>
      </w:pPr>
      <w:r>
        <w:rPr>
          <w:b/>
          <w:sz w:val="24"/>
          <w:szCs w:val="24"/>
          <w:lang w:val="uk-UA"/>
        </w:rPr>
        <w:t>10. Політика освітнього компонента</w:t>
      </w:r>
    </w:p>
    <w:p>
      <w:pPr>
        <w:pStyle w:val="ListParagraph"/>
        <w:spacing w:before="0" w:after="0"/>
        <w:ind w:left="644" w:hanging="569"/>
        <w:contextualSpacing/>
        <w:jc w:val="center"/>
        <w:rPr>
          <w:rFonts w:ascii="Times New Roman" w:hAnsi="Times New Roman" w:eastAsia="" w:cs="" w:cstheme="minorBidi" w:eastAsiaTheme="minorEastAsia"/>
          <w:b/>
          <w:b/>
          <w:bCs/>
          <w:color w:val="000000"/>
          <w:kern w:val="2"/>
          <w:sz w:val="24"/>
          <w:szCs w:val="24"/>
          <w:lang w:val="uk-UA" w:eastAsia="uk-UA"/>
        </w:rPr>
      </w:pPr>
      <w:r>
        <w:rPr>
          <w:rFonts w:eastAsia="" w:cs="" w:cstheme="minorBidi" w:eastAsiaTheme="minorEastAsia"/>
          <w:b/>
          <w:bCs/>
          <w:color w:val="000000"/>
          <w:kern w:val="2"/>
          <w:sz w:val="24"/>
          <w:szCs w:val="24"/>
          <w:lang w:val="uk-UA" w:eastAsia="uk-UA"/>
        </w:rPr>
      </w:r>
    </w:p>
    <w:p>
      <w:pPr>
        <w:pStyle w:val="ListParagraph"/>
        <w:spacing w:before="0" w:after="0"/>
        <w:ind w:left="0" w:firstLine="567"/>
        <w:contextualSpacing/>
        <w:jc w:val="both"/>
        <w:rPr>
          <w:sz w:val="24"/>
          <w:szCs w:val="24"/>
        </w:rPr>
      </w:pPr>
      <w:r>
        <w:rPr>
          <w:rFonts w:eastAsia="" w:cs="" w:cstheme="minorBidi" w:eastAsiaTheme="minorEastAsia"/>
          <w:b w:val="false"/>
          <w:bCs w:val="false"/>
          <w:color w:val="000000"/>
          <w:kern w:val="2"/>
          <w:sz w:val="24"/>
          <w:szCs w:val="24"/>
          <w:lang w:val="uk-UA" w:eastAsia="uk-UA"/>
        </w:rPr>
        <w:t>Політика щодо академічної доброчесності</w:t>
      </w:r>
    </w:p>
    <w:p>
      <w:pPr>
        <w:pStyle w:val="ListParagraph"/>
        <w:spacing w:before="0" w:after="0"/>
        <w:ind w:left="0" w:firstLine="567"/>
        <w:contextualSpacing/>
        <w:jc w:val="both"/>
        <w:rPr>
          <w:sz w:val="24"/>
          <w:szCs w:val="24"/>
        </w:rPr>
      </w:pPr>
      <w:r>
        <w:rPr>
          <w:rFonts w:eastAsia="" w:cs="" w:cstheme="minorBidi" w:eastAsiaTheme="minorEastAsia"/>
          <w:b w:val="false"/>
          <w:bCs w:val="false"/>
          <w:color w:val="000000"/>
          <w:kern w:val="2"/>
          <w:sz w:val="24"/>
          <w:szCs w:val="24"/>
          <w:lang w:val="uk-UA" w:eastAsia="uk-UA"/>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закладу освіти (крім осіб, які здобувають загальну середню освіту); позбавлення академічної стипендії.</w:t>
      </w:r>
    </w:p>
    <w:p>
      <w:pPr>
        <w:pStyle w:val="ListParagraph"/>
        <w:spacing w:before="0" w:after="0"/>
        <w:ind w:left="0" w:firstLine="567"/>
        <w:contextualSpacing/>
        <w:jc w:val="both"/>
        <w:rPr>
          <w:sz w:val="24"/>
          <w:szCs w:val="24"/>
        </w:rPr>
      </w:pPr>
      <w:r>
        <w:rPr>
          <w:rFonts w:eastAsia="" w:cs="" w:cstheme="minorBidi" w:eastAsiaTheme="minorEastAsia"/>
          <w:b w:val="false"/>
          <w:bCs w:val="false"/>
          <w:color w:val="000000"/>
          <w:kern w:val="2"/>
          <w:sz w:val="24"/>
          <w:szCs w:val="24"/>
          <w:lang w:val="uk-UA" w:eastAsia="uk-UA"/>
        </w:rPr>
        <w:t>Політика щодо відвідування</w:t>
      </w:r>
    </w:p>
    <w:p>
      <w:pPr>
        <w:pStyle w:val="ListParagraph"/>
        <w:spacing w:before="0" w:after="0"/>
        <w:ind w:left="0" w:firstLine="567"/>
        <w:contextualSpacing/>
        <w:jc w:val="both"/>
        <w:rPr>
          <w:sz w:val="24"/>
          <w:szCs w:val="24"/>
        </w:rPr>
      </w:pPr>
      <w:r>
        <w:rPr>
          <w:rFonts w:eastAsia="" w:cs="" w:cstheme="minorBidi" w:eastAsiaTheme="minorEastAsia"/>
          <w:b w:val="false"/>
          <w:bCs w:val="false"/>
          <w:color w:val="000000"/>
          <w:kern w:val="2"/>
          <w:sz w:val="24"/>
          <w:szCs w:val="24"/>
          <w:lang w:val="uk-UA" w:eastAsia="uk-UA"/>
        </w:rPr>
        <w:t>Політика щодо відвідування усіх форм занять регламентується «Положенням про організацію освітнього процесу у Житомирському медичному інституті Житомирської обласної ради».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pPr>
        <w:pStyle w:val="ListParagraph"/>
        <w:spacing w:before="0" w:after="0"/>
        <w:ind w:left="0" w:firstLine="567"/>
        <w:contextualSpacing/>
        <w:jc w:val="both"/>
        <w:rPr>
          <w:sz w:val="24"/>
          <w:szCs w:val="24"/>
        </w:rPr>
      </w:pPr>
      <w:r>
        <w:rPr>
          <w:rFonts w:eastAsia="" w:cs="" w:cstheme="minorBidi" w:eastAsiaTheme="minorEastAsia"/>
          <w:b w:val="false"/>
          <w:bCs w:val="false"/>
          <w:color w:val="000000"/>
          <w:kern w:val="2"/>
          <w:sz w:val="24"/>
          <w:szCs w:val="24"/>
          <w:lang w:val="uk-UA" w:eastAsia="uk-UA"/>
        </w:rPr>
        <w:t>Політика щодо перескладання</w:t>
      </w:r>
    </w:p>
    <w:p>
      <w:pPr>
        <w:pStyle w:val="ListParagraph"/>
        <w:spacing w:before="0" w:after="0"/>
        <w:ind w:left="0" w:firstLine="567"/>
        <w:contextualSpacing/>
        <w:jc w:val="both"/>
        <w:rPr>
          <w:sz w:val="24"/>
          <w:szCs w:val="24"/>
        </w:rPr>
      </w:pPr>
      <w:r>
        <w:rPr>
          <w:rFonts w:eastAsia="" w:cs="" w:cstheme="minorBidi" w:eastAsiaTheme="minorEastAsia"/>
          <w:b w:val="false"/>
          <w:bCs w:val="false"/>
          <w:color w:val="000000"/>
          <w:kern w:val="2"/>
          <w:sz w:val="24"/>
          <w:szCs w:val="24"/>
          <w:lang w:val="uk-UA" w:eastAsia="uk-UA"/>
        </w:rPr>
        <w:t>Порядок відпрацювання пропущених занять з поважних та без поважних причин здобувачем вищої освіти інституту регламентується «Положенням про порядок відпрацювання здобувачами освіти Житомирського медичного інституту Житомирської обласної ради пропущених лекційних, практичних, лабораторних та семінарських занять».</w:t>
      </w:r>
    </w:p>
    <w:p>
      <w:pPr>
        <w:pStyle w:val="ListParagraph"/>
        <w:spacing w:before="0" w:after="0"/>
        <w:ind w:left="0" w:firstLine="567"/>
        <w:contextualSpacing/>
        <w:jc w:val="both"/>
        <w:rPr>
          <w:sz w:val="24"/>
          <w:szCs w:val="24"/>
        </w:rPr>
      </w:pPr>
      <w:r>
        <w:rPr>
          <w:rFonts w:eastAsia="" w:cs="" w:cstheme="minorBidi" w:eastAsiaTheme="minorEastAsia"/>
          <w:b w:val="false"/>
          <w:bCs w:val="false"/>
          <w:color w:val="000000"/>
          <w:kern w:val="2"/>
          <w:sz w:val="24"/>
          <w:szCs w:val="24"/>
          <w:lang w:val="uk-UA" w:eastAsia="uk-UA"/>
        </w:rPr>
        <w:t>Політика щодо дедлайнів</w:t>
      </w:r>
    </w:p>
    <w:p>
      <w:pPr>
        <w:pStyle w:val="ListParagraph"/>
        <w:spacing w:before="0" w:after="0"/>
        <w:ind w:left="0" w:firstLine="567"/>
        <w:contextualSpacing/>
        <w:jc w:val="both"/>
        <w:rPr>
          <w:sz w:val="24"/>
          <w:szCs w:val="24"/>
        </w:rPr>
      </w:pPr>
      <w:r>
        <w:rPr>
          <w:rFonts w:eastAsia="" w:cs="" w:cstheme="minorBidi" w:eastAsiaTheme="minorEastAsia"/>
          <w:b w:val="false"/>
          <w:bCs w:val="false"/>
          <w:color w:val="000000"/>
          <w:kern w:val="2"/>
          <w:sz w:val="24"/>
          <w:szCs w:val="24"/>
          <w:lang w:val="uk-UA" w:eastAsia="uk-UA"/>
        </w:rPr>
        <w:t>Здобувачі освіти зобов’язані дотримуватися термінів, передбачених вивченням освітнього компонента і визначених для виконання усіх видів робіт.</w:t>
      </w:r>
    </w:p>
    <w:p>
      <w:pPr>
        <w:pStyle w:val="ListParagraph"/>
        <w:spacing w:before="0" w:after="0"/>
        <w:ind w:left="0" w:firstLine="567"/>
        <w:contextualSpacing/>
        <w:jc w:val="both"/>
        <w:rPr>
          <w:sz w:val="24"/>
          <w:szCs w:val="24"/>
        </w:rPr>
      </w:pPr>
      <w:r>
        <w:rPr>
          <w:rFonts w:eastAsia="" w:cs="" w:cstheme="minorBidi" w:eastAsiaTheme="minorEastAsia"/>
          <w:b w:val="false"/>
          <w:bCs w:val="false"/>
          <w:color w:val="000000"/>
          <w:kern w:val="2"/>
          <w:sz w:val="24"/>
          <w:szCs w:val="24"/>
          <w:lang w:val="uk-UA" w:eastAsia="uk-UA"/>
        </w:rPr>
        <w:t>Політика щодо апеляції</w:t>
      </w:r>
    </w:p>
    <w:p>
      <w:pPr>
        <w:pStyle w:val="ListParagraph"/>
        <w:spacing w:before="0" w:after="0"/>
        <w:ind w:left="0" w:firstLine="567"/>
        <w:contextualSpacing/>
        <w:jc w:val="both"/>
        <w:rPr>
          <w:sz w:val="24"/>
          <w:szCs w:val="24"/>
        </w:rPr>
      </w:pPr>
      <w:r>
        <w:rPr>
          <w:rFonts w:eastAsia="" w:cs="" w:cstheme="minorBidi" w:eastAsiaTheme="minorEastAsia"/>
          <w:b w:val="false"/>
          <w:bCs w:val="false"/>
          <w:color w:val="000000"/>
          <w:kern w:val="2"/>
          <w:sz w:val="24"/>
          <w:szCs w:val="24"/>
          <w:lang w:val="uk-UA" w:eastAsia="uk-UA"/>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Житомирського медичного інституту Житомирської</w:t>
        <w:tab/>
        <w:t>обласної</w:t>
        <w:tab/>
        <w:t>ради»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w:t>
      </w:r>
    </w:p>
    <w:p>
      <w:pPr>
        <w:pStyle w:val="ListParagraph"/>
        <w:spacing w:before="0" w:after="0"/>
        <w:ind w:left="0" w:firstLine="567"/>
        <w:contextualSpacing/>
        <w:jc w:val="both"/>
        <w:rPr>
          <w:sz w:val="24"/>
          <w:szCs w:val="24"/>
        </w:rPr>
      </w:pPr>
      <w:r>
        <w:rPr>
          <w:rFonts w:eastAsia="" w:cs="" w:cstheme="minorBidi" w:eastAsiaTheme="minorEastAsia"/>
          <w:b w:val="false"/>
          <w:bCs w:val="false"/>
          <w:color w:val="000000"/>
          <w:kern w:val="2"/>
          <w:sz w:val="24"/>
          <w:szCs w:val="24"/>
          <w:lang w:val="uk-UA" w:eastAsia="uk-UA"/>
        </w:rPr>
        <w:t>Політика щодо конфліктних ситуацій</w:t>
      </w:r>
    </w:p>
    <w:p>
      <w:pPr>
        <w:pStyle w:val="ListParagraph"/>
        <w:spacing w:before="0" w:after="0"/>
        <w:ind w:left="0" w:firstLine="567"/>
        <w:contextualSpacing/>
        <w:jc w:val="both"/>
        <w:rPr/>
      </w:pPr>
      <w:r>
        <w:rPr>
          <w:rFonts w:eastAsia="" w:cs="" w:cstheme="minorBidi" w:eastAsiaTheme="minorEastAsia"/>
          <w:b w:val="false"/>
          <w:bCs w:val="false"/>
          <w:color w:val="000000"/>
          <w:kern w:val="2"/>
          <w:sz w:val="24"/>
          <w:szCs w:val="24"/>
          <w:lang w:val="uk-UA" w:eastAsia="uk-UA"/>
        </w:rPr>
        <w:t>В інституті визначено чіткі механізми</w:t>
        <w:tab/>
        <w:t>та процедури врегулювання конфліктних ситуацій, пов’язаних з корупцією, дискримінацією, сексуальними</w:t>
        <w:tab/>
        <w:t xml:space="preserve"> домаганнями та ін.</w:t>
        <w:tab/>
        <w:t>Упроваджено ефективну систему запобігання</w:t>
        <w:tab/>
        <w:t>та виявлення корупції, вживаються</w:t>
        <w:tab/>
        <w:t xml:space="preserve">заходи, спрямовані на підвищення доброчесності усіх учасників освітнього процесу,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«Антикорупційна програма» </w:t>
      </w:r>
      <w:hyperlink r:id="rId4">
        <w:r>
          <w:rPr>
            <w:rFonts w:eastAsia="" w:cs="" w:cstheme="minorBidi" w:eastAsiaTheme="minorEastAsia"/>
            <w:b w:val="false"/>
            <w:bCs w:val="false"/>
            <w:kern w:val="2"/>
            <w:sz w:val="24"/>
            <w:szCs w:val="24"/>
            <w:lang w:val="uk-UA" w:eastAsia="uk-UA"/>
          </w:rPr>
          <w:t>http://www.zhim.org.ua/images/info/antikoruption.pdf</w:t>
        </w:r>
      </w:hyperlink>
      <w:r>
        <w:rPr>
          <w:rFonts w:eastAsia="" w:cs="" w:cstheme="minorBidi" w:eastAsiaTheme="minorEastAsia"/>
          <w:b w:val="false"/>
          <w:bCs w:val="false"/>
          <w:color w:val="000000"/>
          <w:kern w:val="2"/>
          <w:sz w:val="24"/>
          <w:szCs w:val="24"/>
          <w:lang w:val="uk-UA" w:eastAsia="uk-UA"/>
        </w:rPr>
        <w:t xml:space="preserve">, «Положення про комісію з оцінки корупційних ризиків», http://www.zhim.org.ua/images/info/pol_komisiya_korupcii.pdf, «План заходів з виконання антикорупційної програми» відповідно до Закону України «Про запобігання корупції» </w:t>
      </w:r>
      <w:hyperlink r:id="rId5">
        <w:r>
          <w:rPr>
            <w:rFonts w:eastAsia="" w:cs="" w:cstheme="minorBidi" w:eastAsiaTheme="minorEastAsia"/>
            <w:b w:val="false"/>
            <w:bCs w:val="false"/>
            <w:kern w:val="2"/>
            <w:sz w:val="24"/>
            <w:szCs w:val="24"/>
            <w:lang w:val="uk-UA" w:eastAsia="uk-UA"/>
          </w:rPr>
          <w:t>http://www.zhim.org.ua/images/info/plan_zahodiv_korupciya.pdf</w:t>
        </w:r>
      </w:hyperlink>
      <w:r>
        <w:rPr>
          <w:rFonts w:eastAsia="" w:cs="" w:cstheme="minorBidi" w:eastAsiaTheme="minorEastAsia"/>
          <w:b w:val="false"/>
          <w:bCs w:val="false"/>
          <w:color w:val="000000"/>
          <w:kern w:val="2"/>
          <w:sz w:val="24"/>
          <w:szCs w:val="24"/>
          <w:lang w:val="uk-UA" w:eastAsia="uk-UA"/>
        </w:rPr>
        <w:t>, яким передбачено проведення інститутом антикорупційних заходів під час здійснення своїх статутних завдань.</w:t>
      </w:r>
    </w:p>
    <w:p>
      <w:pPr>
        <w:pStyle w:val="ListParagraph"/>
        <w:spacing w:before="0" w:after="0"/>
        <w:ind w:left="0" w:firstLine="567"/>
        <w:contextualSpacing/>
        <w:jc w:val="both"/>
        <w:rPr>
          <w:sz w:val="24"/>
          <w:szCs w:val="24"/>
        </w:rPr>
      </w:pPr>
      <w:r>
        <w:rPr>
          <w:rFonts w:eastAsia="" w:cs="" w:cstheme="minorBidi" w:eastAsiaTheme="minorEastAsia"/>
          <w:b w:val="false"/>
          <w:bCs w:val="false"/>
          <w:color w:val="000000"/>
          <w:kern w:val="2"/>
          <w:sz w:val="24"/>
          <w:szCs w:val="24"/>
          <w:lang w:val="uk-UA" w:eastAsia="uk-UA"/>
        </w:rPr>
        <w:t>Для вирішення питань, пов’язаних із запобіганням будь-яких форм дискримінації, зокрема і за ознаками статі, в інституті діє «Телефон Довіри», (0412-43-08-91) звернувшись за яким, здобувачі освіти мають можливість отримати анонімну, екстрену, безкоштовну, кваліфіковану допомогу.</w:t>
      </w:r>
    </w:p>
    <w:p>
      <w:pPr>
        <w:pStyle w:val="ListParagraph"/>
        <w:spacing w:before="0" w:after="0"/>
        <w:ind w:left="0" w:firstLine="567"/>
        <w:contextualSpacing/>
        <w:jc w:val="both"/>
        <w:rPr>
          <w:sz w:val="24"/>
          <w:szCs w:val="24"/>
        </w:rPr>
      </w:pPr>
      <w:r>
        <w:rPr>
          <w:rFonts w:eastAsia="" w:cs="" w:cstheme="minorBidi" w:eastAsiaTheme="minorEastAsia"/>
          <w:b w:val="false"/>
          <w:bCs w:val="false"/>
          <w:color w:val="000000"/>
          <w:kern w:val="2"/>
          <w:sz w:val="24"/>
          <w:szCs w:val="24"/>
          <w:lang w:val="uk-UA" w:eastAsia="uk-UA"/>
        </w:rPr>
        <w:t>Створена «Скринька довіри», до якої анонімно можуть звертатись здобувачі: залишати там свої скарги чи пропозиції. Також у закладі розроблено План заходів щодо попередження мобінгових/булінгових тенденцій у Житомирському медичному інституті Житомирської обласної ради https://www.zhim.org.ua/images/info/polozh_buling.pdf, «Положення про політику запобігання, попередження та боротьби з сексуальними домаганнями і дискримінацією» http://www.zhim.org.ua/images/info/pol_seks_domag.pdf, працює практичний психолог.</w:t>
      </w:r>
    </w:p>
    <w:p>
      <w:pPr>
        <w:pStyle w:val="ListParagraph"/>
        <w:spacing w:before="0" w:after="0"/>
        <w:ind w:left="0" w:firstLine="567"/>
        <w:contextualSpacing/>
        <w:jc w:val="center"/>
        <w:rPr>
          <w:rFonts w:ascii="Times New Roman" w:hAnsi="Times New Roman"/>
          <w:sz w:val="24"/>
          <w:szCs w:val="24"/>
        </w:rPr>
      </w:pPr>
      <w:r>
        <w:rPr>
          <w:sz w:val="24"/>
          <w:szCs w:val="24"/>
        </w:rPr>
      </w:r>
    </w:p>
    <w:p>
      <w:pPr>
        <w:pStyle w:val="ListParagraph"/>
        <w:spacing w:before="0" w:after="0"/>
        <w:ind w:left="0" w:firstLine="567"/>
        <w:contextualSpacing/>
        <w:jc w:val="center"/>
        <w:rPr>
          <w:rFonts w:ascii="Times New Roman" w:hAnsi="Times New Roman"/>
          <w:sz w:val="24"/>
          <w:szCs w:val="24"/>
        </w:rPr>
      </w:pPr>
      <w:r>
        <w:rPr>
          <w:sz w:val="24"/>
          <w:szCs w:val="24"/>
        </w:rPr>
      </w:r>
    </w:p>
    <w:p>
      <w:pPr>
        <w:pStyle w:val="ListParagraph"/>
        <w:spacing w:before="0" w:after="0"/>
        <w:ind w:left="0" w:firstLine="567"/>
        <w:contextualSpacing/>
        <w:jc w:val="center"/>
        <w:rPr>
          <w:rFonts w:ascii="Times New Roman" w:hAnsi="Times New Roman"/>
          <w:sz w:val="24"/>
          <w:szCs w:val="24"/>
        </w:rPr>
      </w:pPr>
      <w:r>
        <w:rPr>
          <w:sz w:val="24"/>
          <w:szCs w:val="24"/>
        </w:rPr>
      </w:r>
    </w:p>
    <w:p>
      <w:pPr>
        <w:pStyle w:val="ListParagraph"/>
        <w:spacing w:before="0" w:after="0"/>
        <w:ind w:left="0" w:firstLine="567"/>
        <w:contextualSpacing/>
        <w:jc w:val="center"/>
        <w:rPr>
          <w:rFonts w:ascii="Times New Roman" w:hAnsi="Times New Roman"/>
          <w:sz w:val="24"/>
          <w:szCs w:val="24"/>
        </w:rPr>
      </w:pPr>
      <w:r>
        <w:rPr>
          <w:sz w:val="24"/>
          <w:szCs w:val="24"/>
        </w:rPr>
      </w:r>
    </w:p>
    <w:p>
      <w:pPr>
        <w:pStyle w:val="ListParagraph"/>
        <w:spacing w:before="0" w:after="0"/>
        <w:ind w:left="0" w:firstLine="567"/>
        <w:contextualSpacing/>
        <w:jc w:val="center"/>
        <w:rPr>
          <w:rFonts w:ascii="Times New Roman" w:hAnsi="Times New Roman"/>
          <w:sz w:val="24"/>
          <w:szCs w:val="24"/>
        </w:rPr>
      </w:pPr>
      <w:r>
        <w:rPr>
          <w:sz w:val="24"/>
          <w:szCs w:val="24"/>
        </w:rPr>
      </w:r>
    </w:p>
    <w:p>
      <w:pPr>
        <w:pStyle w:val="ListParagraph"/>
        <w:spacing w:before="0" w:after="0"/>
        <w:ind w:left="0" w:firstLine="567"/>
        <w:contextualSpacing/>
        <w:jc w:val="center"/>
        <w:rPr>
          <w:rFonts w:ascii="Times New Roman" w:hAnsi="Times New Roman"/>
          <w:sz w:val="24"/>
          <w:szCs w:val="24"/>
        </w:rPr>
      </w:pPr>
      <w:r>
        <w:rPr>
          <w:sz w:val="24"/>
          <w:szCs w:val="24"/>
        </w:rPr>
      </w:r>
    </w:p>
    <w:p>
      <w:pPr>
        <w:pStyle w:val="ListParagraph"/>
        <w:spacing w:before="0" w:after="0"/>
        <w:ind w:left="0" w:firstLine="567"/>
        <w:contextualSpacing/>
        <w:jc w:val="center"/>
        <w:rPr>
          <w:rFonts w:ascii="Times New Roman" w:hAnsi="Times New Roman"/>
          <w:sz w:val="24"/>
          <w:szCs w:val="24"/>
        </w:rPr>
      </w:pPr>
      <w:r>
        <w:rPr>
          <w:sz w:val="24"/>
          <w:szCs w:val="24"/>
        </w:rPr>
      </w:r>
    </w:p>
    <w:p>
      <w:pPr>
        <w:pStyle w:val="ListParagraph"/>
        <w:spacing w:before="0" w:after="0"/>
        <w:ind w:left="0" w:firstLine="567"/>
        <w:contextualSpacing/>
        <w:jc w:val="center"/>
        <w:rPr>
          <w:rFonts w:ascii="Times New Roman" w:hAnsi="Times New Roman"/>
          <w:sz w:val="24"/>
          <w:szCs w:val="24"/>
        </w:rPr>
      </w:pPr>
      <w:r>
        <w:rPr>
          <w:sz w:val="24"/>
          <w:szCs w:val="24"/>
        </w:rPr>
      </w:r>
    </w:p>
    <w:p>
      <w:pPr>
        <w:pStyle w:val="ListParagraph"/>
        <w:spacing w:before="0" w:after="0"/>
        <w:ind w:left="0" w:firstLine="567"/>
        <w:contextualSpacing/>
        <w:jc w:val="center"/>
        <w:rPr>
          <w:rFonts w:ascii="Times New Roman" w:hAnsi="Times New Roman"/>
          <w:sz w:val="24"/>
          <w:szCs w:val="24"/>
        </w:rPr>
      </w:pPr>
      <w:r>
        <w:rPr>
          <w:sz w:val="24"/>
          <w:szCs w:val="24"/>
        </w:rPr>
      </w:r>
    </w:p>
    <w:p>
      <w:pPr>
        <w:pStyle w:val="ListParagraph"/>
        <w:spacing w:before="0" w:after="0"/>
        <w:ind w:left="0" w:firstLine="567"/>
        <w:contextualSpacing/>
        <w:jc w:val="center"/>
        <w:rPr>
          <w:rFonts w:ascii="Times New Roman" w:hAnsi="Times New Roman"/>
          <w:sz w:val="24"/>
          <w:szCs w:val="24"/>
        </w:rPr>
      </w:pPr>
      <w:r>
        <w:rPr>
          <w:sz w:val="24"/>
          <w:szCs w:val="24"/>
        </w:rPr>
      </w:r>
    </w:p>
    <w:p>
      <w:pPr>
        <w:pStyle w:val="ListParagraph"/>
        <w:spacing w:before="0" w:after="0"/>
        <w:ind w:left="0" w:firstLine="567"/>
        <w:contextualSpacing/>
        <w:jc w:val="center"/>
        <w:rPr>
          <w:rFonts w:ascii="Times New Roman" w:hAnsi="Times New Roman"/>
          <w:sz w:val="24"/>
          <w:szCs w:val="24"/>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9251950" cy="6544945"/>
            <wp:effectExtent l="0" t="0" r="0" b="0"/>
            <wp:wrapSquare wrapText="largest"/>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6"/>
                    <a:stretch>
                      <a:fillRect/>
                    </a:stretch>
                  </pic:blipFill>
                  <pic:spPr bwMode="auto">
                    <a:xfrm>
                      <a:off x="0" y="0"/>
                      <a:ext cx="9251950" cy="6544945"/>
                    </a:xfrm>
                    <a:prstGeom prst="rect">
                      <a:avLst/>
                    </a:prstGeom>
                  </pic:spPr>
                </pic:pic>
              </a:graphicData>
            </a:graphic>
          </wp:anchor>
        </w:drawing>
      </w:r>
    </w:p>
    <w:sectPr>
      <w:footerReference w:type="default" r:id="rId7"/>
      <w:type w:val="nextPage"/>
      <w:pgSz w:orient="landscape" w:w="16838" w:h="11920"/>
      <w:pgMar w:left="1134" w:right="1134" w:gutter="0" w:header="0" w:top="1134" w:footer="944" w:bottom="1001"/>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Microsoft Sans Serif">
    <w:charset w:val="cc"/>
    <w:family w:val="roman"/>
    <w:pitch w:val="variable"/>
  </w:font>
  <w:font w:name="Trebuchet MS">
    <w:charset w:val="cc"/>
    <w:family w:val="roman"/>
    <w:pitch w:val="variable"/>
  </w:font>
  <w:font w:name="Tahoma">
    <w:charset w:val="cc"/>
    <w:family w:val="roman"/>
    <w:pitch w:val="variable"/>
  </w:font>
  <w:font w:name="Liberation Sans">
    <w:altName w:val="Arial"/>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26513743"/>
    </w:sdtPr>
    <w:sdtContent>
      <w:p>
        <w:pPr>
          <w:pStyle w:val="Style25"/>
          <w:jc w:val="right"/>
          <w:rPr/>
        </w:pPr>
        <w:r>
          <w:rPr/>
        </w:r>
      </w:p>
    </w:sdtContent>
  </w:sdt>
  <w:p>
    <w:pPr>
      <w:pStyle w:val="Style18"/>
      <w:spacing w:lineRule="atLeast" w:line="0"/>
      <w:rPr>
        <w:sz w:val="16"/>
      </w:rPr>
    </w:pPr>
    <w:r>
      <w:rPr>
        <w:sz w:val="16"/>
      </w:rPr>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5468" w:hanging="361"/>
      </w:pPr>
      <w:rPr/>
    </w:lvl>
    <w:lvl w:ilvl="1">
      <w:start w:val="0"/>
      <w:numFmt w:val="none"/>
      <w:suff w:val="nothing"/>
      <w:lvlText w:val=""/>
      <w:lvlJc w:val="left"/>
      <w:pPr>
        <w:tabs>
          <w:tab w:val="num" w:pos="0"/>
        </w:tabs>
        <w:ind w:left="0" w:hanging="0"/>
      </w:pPr>
      <w:rPr/>
    </w:lvl>
    <w:lvl w:ilvl="2">
      <w:start w:val="0"/>
      <w:numFmt w:val="bullet"/>
      <w:lvlText w:val=""/>
      <w:lvlJc w:val="left"/>
      <w:pPr>
        <w:tabs>
          <w:tab w:val="num" w:pos="0"/>
        </w:tabs>
        <w:ind w:left="7308" w:hanging="361"/>
      </w:pPr>
      <w:rPr>
        <w:rFonts w:ascii="Symbol" w:hAnsi="Symbol" w:cs="Symbol" w:hint="default"/>
      </w:rPr>
    </w:lvl>
    <w:lvl w:ilvl="3">
      <w:start w:val="0"/>
      <w:numFmt w:val="bullet"/>
      <w:lvlText w:val=""/>
      <w:lvlJc w:val="left"/>
      <w:pPr>
        <w:tabs>
          <w:tab w:val="num" w:pos="0"/>
        </w:tabs>
        <w:ind w:left="8232" w:hanging="361"/>
      </w:pPr>
      <w:rPr>
        <w:rFonts w:ascii="Symbol" w:hAnsi="Symbol" w:cs="Symbol" w:hint="default"/>
      </w:rPr>
    </w:lvl>
    <w:lvl w:ilvl="4">
      <w:start w:val="0"/>
      <w:numFmt w:val="bullet"/>
      <w:lvlText w:val=""/>
      <w:lvlJc w:val="left"/>
      <w:pPr>
        <w:tabs>
          <w:tab w:val="num" w:pos="0"/>
        </w:tabs>
        <w:ind w:left="9156" w:hanging="361"/>
      </w:pPr>
      <w:rPr>
        <w:rFonts w:ascii="Symbol" w:hAnsi="Symbol" w:cs="Symbol" w:hint="default"/>
      </w:rPr>
    </w:lvl>
    <w:lvl w:ilvl="5">
      <w:start w:val="0"/>
      <w:numFmt w:val="bullet"/>
      <w:lvlText w:val=""/>
      <w:lvlJc w:val="left"/>
      <w:pPr>
        <w:tabs>
          <w:tab w:val="num" w:pos="0"/>
        </w:tabs>
        <w:ind w:left="10080" w:hanging="361"/>
      </w:pPr>
      <w:rPr>
        <w:rFonts w:ascii="Symbol" w:hAnsi="Symbol" w:cs="Symbol" w:hint="default"/>
      </w:rPr>
    </w:lvl>
    <w:lvl w:ilvl="6">
      <w:start w:val="0"/>
      <w:numFmt w:val="bullet"/>
      <w:lvlText w:val=""/>
      <w:lvlJc w:val="left"/>
      <w:pPr>
        <w:tabs>
          <w:tab w:val="num" w:pos="0"/>
        </w:tabs>
        <w:ind w:left="11004" w:hanging="361"/>
      </w:pPr>
      <w:rPr>
        <w:rFonts w:ascii="Symbol" w:hAnsi="Symbol" w:cs="Symbol" w:hint="default"/>
      </w:rPr>
    </w:lvl>
    <w:lvl w:ilvl="7">
      <w:start w:val="0"/>
      <w:numFmt w:val="bullet"/>
      <w:lvlText w:val=""/>
      <w:lvlJc w:val="left"/>
      <w:pPr>
        <w:tabs>
          <w:tab w:val="num" w:pos="0"/>
        </w:tabs>
        <w:ind w:left="11928" w:hanging="361"/>
      </w:pPr>
      <w:rPr>
        <w:rFonts w:ascii="Symbol" w:hAnsi="Symbol" w:cs="Symbol" w:hint="default"/>
      </w:rPr>
    </w:lvl>
    <w:lvl w:ilvl="8">
      <w:start w:val="0"/>
      <w:numFmt w:val="bullet"/>
      <w:lvlText w:val=""/>
      <w:lvlJc w:val="left"/>
      <w:pPr>
        <w:tabs>
          <w:tab w:val="num" w:pos="0"/>
        </w:tabs>
        <w:ind w:left="12852" w:hanging="361"/>
      </w:pPr>
      <w:rPr>
        <w:rFonts w:ascii="Symbol" w:hAnsi="Symbol" w:cs="Symbol" w:hint="default"/>
      </w:rPr>
    </w:lvl>
  </w:abstractNum>
  <w:abstractNum w:abstractNumId="2">
    <w:lvl w:ilvl="0">
      <w:start w:val="1"/>
      <w:numFmt w:val="decimal"/>
      <w:lvlText w:val="%1."/>
      <w:lvlJc w:val="left"/>
      <w:pPr>
        <w:tabs>
          <w:tab w:val="num" w:pos="0"/>
        </w:tabs>
        <w:ind w:left="6520" w:hanging="360"/>
      </w:pPr>
      <w:rPr>
        <w:sz w:val="24"/>
        <w:i w:val="false"/>
        <w:b/>
        <w:szCs w:val="24"/>
        <w:iCs w:val="false"/>
        <w:bCs/>
        <w:w w:val="100"/>
        <w:rFonts w:ascii="Times New Roman" w:hAnsi="Times New Roman" w:eastAsia="Times New Roman" w:cs="Times New Roman"/>
      </w:rPr>
    </w:lvl>
    <w:lvl w:ilvl="1">
      <w:start w:val="0"/>
      <w:numFmt w:val="none"/>
      <w:suff w:val="nothing"/>
      <w:lvlText w:val=""/>
      <w:lvlJc w:val="left"/>
      <w:pPr>
        <w:tabs>
          <w:tab w:val="num" w:pos="0"/>
        </w:tabs>
        <w:ind w:left="0" w:hanging="0"/>
      </w:pPr>
      <w:rPr/>
    </w:lvl>
    <w:lvl w:ilvl="2">
      <w:start w:val="0"/>
      <w:numFmt w:val="bullet"/>
      <w:lvlText w:val=""/>
      <w:lvlJc w:val="left"/>
      <w:pPr>
        <w:tabs>
          <w:tab w:val="num" w:pos="0"/>
        </w:tabs>
        <w:ind w:left="7428" w:hanging="420"/>
      </w:pPr>
      <w:rPr>
        <w:rFonts w:ascii="Symbol" w:hAnsi="Symbol" w:cs="Symbol" w:hint="default"/>
      </w:rPr>
    </w:lvl>
    <w:lvl w:ilvl="3">
      <w:start w:val="0"/>
      <w:numFmt w:val="bullet"/>
      <w:lvlText w:val=""/>
      <w:lvlJc w:val="left"/>
      <w:pPr>
        <w:tabs>
          <w:tab w:val="num" w:pos="0"/>
        </w:tabs>
        <w:ind w:left="8337" w:hanging="420"/>
      </w:pPr>
      <w:rPr>
        <w:rFonts w:ascii="Symbol" w:hAnsi="Symbol" w:cs="Symbol" w:hint="default"/>
      </w:rPr>
    </w:lvl>
    <w:lvl w:ilvl="4">
      <w:start w:val="0"/>
      <w:numFmt w:val="bullet"/>
      <w:lvlText w:val=""/>
      <w:lvlJc w:val="left"/>
      <w:pPr>
        <w:tabs>
          <w:tab w:val="num" w:pos="0"/>
        </w:tabs>
        <w:ind w:left="9246" w:hanging="420"/>
      </w:pPr>
      <w:rPr>
        <w:rFonts w:ascii="Symbol" w:hAnsi="Symbol" w:cs="Symbol" w:hint="default"/>
      </w:rPr>
    </w:lvl>
    <w:lvl w:ilvl="5">
      <w:start w:val="0"/>
      <w:numFmt w:val="bullet"/>
      <w:lvlText w:val=""/>
      <w:lvlJc w:val="left"/>
      <w:pPr>
        <w:tabs>
          <w:tab w:val="num" w:pos="0"/>
        </w:tabs>
        <w:ind w:left="10155" w:hanging="420"/>
      </w:pPr>
      <w:rPr>
        <w:rFonts w:ascii="Symbol" w:hAnsi="Symbol" w:cs="Symbol" w:hint="default"/>
      </w:rPr>
    </w:lvl>
    <w:lvl w:ilvl="6">
      <w:start w:val="0"/>
      <w:numFmt w:val="bullet"/>
      <w:lvlText w:val=""/>
      <w:lvlJc w:val="left"/>
      <w:pPr>
        <w:tabs>
          <w:tab w:val="num" w:pos="0"/>
        </w:tabs>
        <w:ind w:left="11064" w:hanging="420"/>
      </w:pPr>
      <w:rPr>
        <w:rFonts w:ascii="Symbol" w:hAnsi="Symbol" w:cs="Symbol" w:hint="default"/>
      </w:rPr>
    </w:lvl>
    <w:lvl w:ilvl="7">
      <w:start w:val="0"/>
      <w:numFmt w:val="bullet"/>
      <w:lvlText w:val=""/>
      <w:lvlJc w:val="left"/>
      <w:pPr>
        <w:tabs>
          <w:tab w:val="num" w:pos="0"/>
        </w:tabs>
        <w:ind w:left="11973" w:hanging="420"/>
      </w:pPr>
      <w:rPr>
        <w:rFonts w:ascii="Symbol" w:hAnsi="Symbol" w:cs="Symbol" w:hint="default"/>
      </w:rPr>
    </w:lvl>
    <w:lvl w:ilvl="8">
      <w:start w:val="0"/>
      <w:numFmt w:val="bullet"/>
      <w:lvlText w:val=""/>
      <w:lvlJc w:val="left"/>
      <w:pPr>
        <w:tabs>
          <w:tab w:val="num" w:pos="0"/>
        </w:tabs>
        <w:ind w:left="12882" w:hanging="420"/>
      </w:pPr>
      <w:rPr>
        <w:rFonts w:ascii="Symbol" w:hAnsi="Symbol" w:cs="Symbol" w:hint="default"/>
      </w:rPr>
    </w:lvl>
  </w:abstractNum>
  <w:abstractNum w:abstractNumId="3">
    <w:lvl w:ilvl="0">
      <w:start w:val="1"/>
      <w:numFmt w:val="bullet"/>
      <w:lvlText w:val=""/>
      <w:lvlJc w:val="left"/>
      <w:pPr>
        <w:tabs>
          <w:tab w:val="num" w:pos="0"/>
        </w:tabs>
        <w:ind w:left="1571" w:hanging="360"/>
      </w:pPr>
      <w:rPr>
        <w:rFonts w:ascii="Wingdings" w:hAnsi="Wingdings" w:cs="Wingdings" w:hint="default"/>
        <w:vertAlign w:val="baseline"/>
        <w:position w:val="0"/>
        <w:sz w:val="24"/>
        <w:sz w:val="24"/>
        <w:b/>
        <w:szCs w:val="24"/>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4">
    <w:lvl w:ilvl="0">
      <w:numFmt w:val="bullet"/>
      <w:lvlText w:val="-"/>
      <w:lvlJc w:val="left"/>
      <w:pPr>
        <w:tabs>
          <w:tab w:val="num" w:pos="0"/>
        </w:tabs>
        <w:ind w:left="1287" w:hanging="360"/>
      </w:pPr>
      <w:rPr>
        <w:rFonts w:ascii="Times New Roman" w:hAnsi="Times New Roman" w:cs="Times New Roman" w:hint="default"/>
        <w:b/>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Times New Roman" w:hAnsi="Times New Roman" w:cs="Times New Roman" w:hint="default"/>
        <w:b/>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09301d"/>
    <w:pPr>
      <w:widowControl w:val="false"/>
      <w:suppressAutoHyphens w:val="true"/>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1">
    <w:name w:val="Heading 1"/>
    <w:basedOn w:val="Normal"/>
    <w:next w:val="Normal"/>
    <w:link w:val="11"/>
    <w:uiPriority w:val="9"/>
    <w:qFormat/>
    <w:rsid w:val="00f860d3"/>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3">
    <w:name w:val="Heading 3"/>
    <w:basedOn w:val="Normal"/>
    <w:next w:val="Normal"/>
    <w:link w:val="31"/>
    <w:uiPriority w:val="9"/>
    <w:semiHidden/>
    <w:unhideWhenUsed/>
    <w:qFormat/>
    <w:rsid w:val="0025472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1"/>
    <w:qFormat/>
    <w:rsid w:val="00f55524"/>
    <w:pPr>
      <w:keepNext w:val="true"/>
      <w:widowControl/>
      <w:spacing w:before="240" w:after="60"/>
      <w:outlineLvl w:val="3"/>
    </w:pPr>
    <w:rPr>
      <w:rFonts w:ascii="Calibri" w:hAnsi="Calibri"/>
      <w:b/>
      <w:bCs/>
      <w:color w:val="000000"/>
      <w:sz w:val="28"/>
      <w:szCs w:val="28"/>
      <w:lang w:val="ru-RU"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qFormat/>
    <w:rsid w:val="00f55524"/>
    <w:rPr>
      <w:rFonts w:ascii="Calibri" w:hAnsi="Calibri" w:eastAsia="Times New Roman" w:cs="Times New Roman"/>
      <w:b/>
      <w:bCs/>
      <w:color w:val="000000"/>
      <w:sz w:val="28"/>
      <w:szCs w:val="28"/>
      <w:lang w:val="ru-RU" w:eastAsia="ru-RU"/>
    </w:rPr>
  </w:style>
  <w:style w:type="character" w:styleId="StyleTextBoldBlackChar" w:customStyle="1">
    <w:name w:val="Style !Text + Bold Black Char"/>
    <w:link w:val="StyleTextBoldBlack"/>
    <w:qFormat/>
    <w:rsid w:val="003033a7"/>
    <w:rPr>
      <w:rFonts w:ascii="Times New Roman" w:hAnsi="Times New Roman" w:eastAsia="Times New Roman" w:cs="Times New Roman"/>
      <w:b/>
      <w:bCs/>
      <w:color w:val="000000"/>
      <w:sz w:val="30"/>
      <w:szCs w:val="20"/>
      <w:lang w:val="uk-UA"/>
    </w:rPr>
  </w:style>
  <w:style w:type="character" w:styleId="42" w:customStyle="1">
    <w:name w:val="Основной текст (4)_"/>
    <w:basedOn w:val="DefaultParagraphFont"/>
    <w:link w:val="43"/>
    <w:qFormat/>
    <w:locked/>
    <w:rsid w:val="003033a7"/>
    <w:rPr>
      <w:rFonts w:ascii="Times New Roman" w:hAnsi="Times New Roman" w:eastAsia="Times New Roman" w:cs="Times New Roman"/>
      <w:b/>
      <w:bCs/>
      <w:color w:val="000000"/>
      <w:spacing w:val="10"/>
      <w:sz w:val="25"/>
      <w:szCs w:val="25"/>
      <w:shd w:fill="FFFFFF" w:val="clear"/>
      <w:lang w:val="ru-RU" w:eastAsia="ru-RU"/>
    </w:rPr>
  </w:style>
  <w:style w:type="character" w:styleId="421" w:customStyle="1">
    <w:name w:val="Основной текст (4) + Не полужирный2"/>
    <w:basedOn w:val="42"/>
    <w:qFormat/>
    <w:rsid w:val="003033a7"/>
    <w:rPr>
      <w:rFonts w:ascii="Times New Roman" w:hAnsi="Times New Roman" w:eastAsia="Times New Roman" w:cs="Times New Roman"/>
      <w:b/>
      <w:bCs/>
      <w:color w:val="000000"/>
      <w:spacing w:val="0"/>
      <w:sz w:val="25"/>
      <w:szCs w:val="25"/>
      <w:shd w:fill="FFFFFF" w:val="clear"/>
      <w:lang w:val="ru-RU" w:eastAsia="ru-RU"/>
    </w:rPr>
  </w:style>
  <w:style w:type="character" w:styleId="TextChar" w:customStyle="1">
    <w:name w:val="!Text Char"/>
    <w:link w:val="Text"/>
    <w:qFormat/>
    <w:rsid w:val="003033a7"/>
    <w:rPr>
      <w:rFonts w:ascii="Times New Roman" w:hAnsi="Times New Roman" w:eastAsia="Times New Roman" w:cs="Times New Roman"/>
      <w:color w:val="0070C0"/>
      <w:sz w:val="26"/>
      <w:szCs w:val="26"/>
      <w:shd w:fill="FFFFFF" w:val="clear"/>
      <w:lang w:val="uk-UA" w:eastAsia="uk-UA"/>
    </w:rPr>
  </w:style>
  <w:style w:type="character" w:styleId="2" w:customStyle="1">
    <w:name w:val="Основной текст (2) + Не полужирный"/>
    <w:qFormat/>
    <w:rsid w:val="006b219c"/>
    <w:rPr>
      <w:b/>
      <w:bCs/>
      <w:color w:val="000000"/>
      <w:spacing w:val="0"/>
      <w:w w:val="100"/>
      <w:sz w:val="27"/>
      <w:szCs w:val="27"/>
      <w:lang w:bidi="ar-SA"/>
    </w:rPr>
  </w:style>
  <w:style w:type="character" w:styleId="Strong">
    <w:name w:val="Strong"/>
    <w:uiPriority w:val="22"/>
    <w:qFormat/>
    <w:rsid w:val="006b219c"/>
    <w:rPr>
      <w:rFonts w:cs="Times New Roman"/>
      <w:b/>
      <w:bCs/>
    </w:rPr>
  </w:style>
  <w:style w:type="character" w:styleId="31" w:customStyle="1">
    <w:name w:val="Заголовок 3 Знак"/>
    <w:basedOn w:val="DefaultParagraphFont"/>
    <w:qFormat/>
    <w:rsid w:val="00254722"/>
    <w:rPr>
      <w:rFonts w:ascii="Cambria" w:hAnsi="Cambria" w:eastAsia="" w:cs="" w:asciiTheme="majorHAnsi" w:cstheme="majorBidi" w:eastAsiaTheme="majorEastAsia" w:hAnsiTheme="majorHAnsi"/>
      <w:b/>
      <w:bCs/>
      <w:color w:val="4F81BD" w:themeColor="accent1"/>
    </w:rPr>
  </w:style>
  <w:style w:type="character" w:styleId="Style11" w:customStyle="1">
    <w:name w:val="Основний текст з відступом Знак"/>
    <w:basedOn w:val="DefaultParagraphFont"/>
    <w:uiPriority w:val="99"/>
    <w:semiHidden/>
    <w:qFormat/>
    <w:rsid w:val="00254722"/>
    <w:rPr>
      <w:rFonts w:ascii="Times New Roman" w:hAnsi="Times New Roman" w:eastAsia="Times New Roman" w:cs="Times New Roman"/>
    </w:rPr>
  </w:style>
  <w:style w:type="character" w:styleId="21" w:customStyle="1">
    <w:name w:val="Основний текст 2 Знак"/>
    <w:basedOn w:val="DefaultParagraphFont"/>
    <w:link w:val="BodyText2"/>
    <w:qFormat/>
    <w:rsid w:val="00254722"/>
    <w:rPr>
      <w:rFonts w:ascii="Microsoft Sans Serif" w:hAnsi="Microsoft Sans Serif" w:eastAsia="Times New Roman" w:cs="Microsoft Sans Serif"/>
      <w:color w:val="000000"/>
      <w:sz w:val="24"/>
      <w:szCs w:val="24"/>
      <w:lang w:val="ru-RU" w:eastAsia="ru-RU"/>
    </w:rPr>
  </w:style>
  <w:style w:type="character" w:styleId="Style12">
    <w:name w:val="Hyperlink"/>
    <w:basedOn w:val="DefaultParagraphFont"/>
    <w:uiPriority w:val="99"/>
    <w:unhideWhenUsed/>
    <w:rsid w:val="009c4abd"/>
    <w:rPr>
      <w:color w:val="0000FF" w:themeColor="hyperlink"/>
      <w:u w:val="single"/>
    </w:rPr>
  </w:style>
  <w:style w:type="character" w:styleId="Style13" w:customStyle="1">
    <w:name w:val="Основний текст Знак"/>
    <w:basedOn w:val="DefaultParagraphFont"/>
    <w:uiPriority w:val="1"/>
    <w:qFormat/>
    <w:rsid w:val="0009301d"/>
    <w:rPr>
      <w:rFonts w:ascii="Times New Roman" w:hAnsi="Times New Roman" w:eastAsia="Times New Roman" w:cs="Times New Roman"/>
      <w:sz w:val="24"/>
      <w:szCs w:val="24"/>
    </w:rPr>
  </w:style>
  <w:style w:type="character" w:styleId="7" w:customStyle="1">
    <w:name w:val="Основной текст (7)_"/>
    <w:link w:val="72"/>
    <w:qFormat/>
    <w:rsid w:val="00130440"/>
    <w:rPr>
      <w:sz w:val="21"/>
      <w:szCs w:val="21"/>
      <w:shd w:fill="FFFFFF" w:val="clear"/>
    </w:rPr>
  </w:style>
  <w:style w:type="character" w:styleId="5" w:customStyle="1">
    <w:name w:val="Основной текст (5)"/>
    <w:basedOn w:val="DefaultParagraphFont"/>
    <w:qFormat/>
    <w:rsid w:val="00130440"/>
    <w:rPr>
      <w:rFonts w:ascii="Times New Roman" w:hAnsi="Times New Roman" w:eastAsia="Times New Roman" w:cs="Times New Roman"/>
      <w:b w:val="false"/>
      <w:bCs w:val="false"/>
      <w:i w:val="false"/>
      <w:iCs w:val="false"/>
      <w:caps w:val="false"/>
      <w:smallCaps w:val="false"/>
      <w:strike w:val="false"/>
      <w:dstrike w:val="false"/>
      <w:spacing w:val="0"/>
      <w:sz w:val="21"/>
      <w:szCs w:val="21"/>
    </w:rPr>
  </w:style>
  <w:style w:type="character" w:styleId="19" w:customStyle="1">
    <w:name w:val="Основной текст (19)_"/>
    <w:link w:val="191"/>
    <w:qFormat/>
    <w:rsid w:val="00130440"/>
    <w:rPr>
      <w:sz w:val="21"/>
      <w:szCs w:val="21"/>
      <w:shd w:fill="FFFFFF" w:val="clear"/>
    </w:rPr>
  </w:style>
  <w:style w:type="character" w:styleId="211" w:customStyle="1">
    <w:name w:val="Основной текст (21)_"/>
    <w:link w:val="212"/>
    <w:qFormat/>
    <w:rsid w:val="00130440"/>
    <w:rPr>
      <w:shd w:fill="FFFFFF" w:val="clear"/>
    </w:rPr>
  </w:style>
  <w:style w:type="character" w:styleId="18" w:customStyle="1">
    <w:name w:val="Основной текст (18)_"/>
    <w:link w:val="181"/>
    <w:qFormat/>
    <w:rsid w:val="00130440"/>
    <w:rPr>
      <w:sz w:val="21"/>
      <w:szCs w:val="21"/>
      <w:shd w:fill="FFFFFF" w:val="clear"/>
    </w:rPr>
  </w:style>
  <w:style w:type="character" w:styleId="20" w:customStyle="1">
    <w:name w:val="Основной текст (20)_"/>
    <w:link w:val="201"/>
    <w:qFormat/>
    <w:rsid w:val="00130440"/>
    <w:rPr>
      <w:rFonts w:ascii="Trebuchet MS" w:hAnsi="Trebuchet MS" w:eastAsia="Trebuchet MS"/>
      <w:shd w:fill="FFFFFF" w:val="clear"/>
    </w:rPr>
  </w:style>
  <w:style w:type="character" w:styleId="16" w:customStyle="1">
    <w:name w:val="Основной текст (16)_"/>
    <w:link w:val="161"/>
    <w:qFormat/>
    <w:rsid w:val="00411744"/>
    <w:rPr>
      <w:sz w:val="26"/>
      <w:szCs w:val="26"/>
      <w:shd w:fill="FFFFFF" w:val="clear"/>
    </w:rPr>
  </w:style>
  <w:style w:type="character" w:styleId="71" w:customStyle="1">
    <w:name w:val="Основной текст (7) + Не полужирный"/>
    <w:qFormat/>
    <w:rsid w:val="00411744"/>
    <w:rPr>
      <w:b/>
      <w:bCs/>
      <w:sz w:val="21"/>
      <w:szCs w:val="21"/>
      <w:shd w:fill="FFFFFF" w:val="clear"/>
      <w:lang w:bidi="ar-SA"/>
    </w:rPr>
  </w:style>
  <w:style w:type="character" w:styleId="26" w:customStyle="1">
    <w:name w:val="Основной текст (26)_"/>
    <w:link w:val="261"/>
    <w:qFormat/>
    <w:rsid w:val="00411744"/>
    <w:rPr>
      <w:sz w:val="21"/>
      <w:szCs w:val="21"/>
      <w:shd w:fill="FFFFFF" w:val="clear"/>
    </w:rPr>
  </w:style>
  <w:style w:type="character" w:styleId="Style14" w:customStyle="1">
    <w:name w:val="Верхній колонтитул Знак"/>
    <w:basedOn w:val="DefaultParagraphFont"/>
    <w:uiPriority w:val="99"/>
    <w:qFormat/>
    <w:rsid w:val="00ab3dee"/>
    <w:rPr>
      <w:rFonts w:ascii="Times New Roman" w:hAnsi="Times New Roman" w:eastAsia="Times New Roman" w:cs="Times New Roman"/>
    </w:rPr>
  </w:style>
  <w:style w:type="character" w:styleId="Style15" w:customStyle="1">
    <w:name w:val="Нижній колонтитул Знак"/>
    <w:basedOn w:val="DefaultParagraphFont"/>
    <w:uiPriority w:val="99"/>
    <w:qFormat/>
    <w:rsid w:val="00ab3dee"/>
    <w:rPr>
      <w:rFonts w:ascii="Times New Roman" w:hAnsi="Times New Roman" w:eastAsia="Times New Roman" w:cs="Times New Roman"/>
    </w:rPr>
  </w:style>
  <w:style w:type="character" w:styleId="11" w:customStyle="1">
    <w:name w:val="Заголовок 1 Знак"/>
    <w:basedOn w:val="DefaultParagraphFont"/>
    <w:uiPriority w:val="9"/>
    <w:qFormat/>
    <w:rsid w:val="00f860d3"/>
    <w:rPr>
      <w:rFonts w:ascii="Cambria" w:hAnsi="Cambria" w:eastAsia="" w:cs="" w:asciiTheme="majorHAnsi" w:cstheme="majorBidi" w:eastAsiaTheme="majorEastAsia" w:hAnsiTheme="majorHAnsi"/>
      <w:color w:val="365F91" w:themeColor="accent1" w:themeShade="bf"/>
      <w:sz w:val="32"/>
      <w:szCs w:val="32"/>
    </w:rPr>
  </w:style>
  <w:style w:type="character" w:styleId="12" w:customStyle="1">
    <w:name w:val="Незакрита згадка1"/>
    <w:basedOn w:val="DefaultParagraphFont"/>
    <w:uiPriority w:val="99"/>
    <w:semiHidden/>
    <w:unhideWhenUsed/>
    <w:qFormat/>
    <w:rsid w:val="00a967cb"/>
    <w:rPr>
      <w:color w:val="605E5C"/>
      <w:shd w:fill="E1DFDD" w:val="clear"/>
    </w:rPr>
  </w:style>
  <w:style w:type="character" w:styleId="Style16" w:customStyle="1">
    <w:name w:val="Текст у виносці Знак"/>
    <w:basedOn w:val="DefaultParagraphFont"/>
    <w:link w:val="BalloonText"/>
    <w:uiPriority w:val="99"/>
    <w:semiHidden/>
    <w:qFormat/>
    <w:rsid w:val="00203268"/>
    <w:rPr>
      <w:rFonts w:ascii="Tahoma" w:hAnsi="Tahoma" w:eastAsia="Times New Roman" w:cs="Tahoma"/>
      <w:sz w:val="16"/>
      <w:szCs w:val="16"/>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Style13"/>
    <w:uiPriority w:val="1"/>
    <w:qFormat/>
    <w:rsid w:val="00db29c8"/>
    <w:pPr/>
    <w:rPr>
      <w:sz w:val="24"/>
      <w:szCs w:val="24"/>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lang w:val="zxx" w:eastAsia="zxx" w:bidi="zxx"/>
    </w:rPr>
  </w:style>
  <w:style w:type="paragraph" w:styleId="111" w:customStyle="1">
    <w:name w:val="Заголовок 11"/>
    <w:basedOn w:val="Normal"/>
    <w:uiPriority w:val="1"/>
    <w:qFormat/>
    <w:rsid w:val="00db29c8"/>
    <w:pPr>
      <w:ind w:left="828" w:hanging="0"/>
      <w:outlineLvl w:val="1"/>
    </w:pPr>
    <w:rPr>
      <w:b/>
      <w:bCs/>
      <w:sz w:val="24"/>
      <w:szCs w:val="24"/>
    </w:rPr>
  </w:style>
  <w:style w:type="paragraph" w:styleId="ListParagraph">
    <w:name w:val="List Paragraph"/>
    <w:basedOn w:val="Normal"/>
    <w:uiPriority w:val="34"/>
    <w:qFormat/>
    <w:rsid w:val="00db29c8"/>
    <w:pPr>
      <w:ind w:left="972" w:hanging="569"/>
    </w:pPr>
    <w:rPr/>
  </w:style>
  <w:style w:type="paragraph" w:styleId="TableParagraph" w:customStyle="1">
    <w:name w:val="Table Paragraph"/>
    <w:basedOn w:val="Normal"/>
    <w:uiPriority w:val="1"/>
    <w:qFormat/>
    <w:rsid w:val="00db29c8"/>
    <w:pPr/>
    <w:rPr/>
  </w:style>
  <w:style w:type="paragraph" w:styleId="StyleTextBoldBlack" w:customStyle="1">
    <w:name w:val="Style !Text + Bold Black"/>
    <w:basedOn w:val="Normal"/>
    <w:link w:val="StyleTextBoldBlackChar"/>
    <w:qFormat/>
    <w:rsid w:val="003033a7"/>
    <w:pPr>
      <w:widowControl/>
      <w:ind w:firstLine="397"/>
      <w:jc w:val="both"/>
    </w:pPr>
    <w:rPr>
      <w:b/>
      <w:bCs/>
      <w:color w:val="000000"/>
      <w:sz w:val="30"/>
      <w:szCs w:val="20"/>
      <w:lang w:val="uk-UA"/>
    </w:rPr>
  </w:style>
  <w:style w:type="paragraph" w:styleId="43" w:customStyle="1">
    <w:name w:val="Основной текст (4)"/>
    <w:basedOn w:val="Normal"/>
    <w:link w:val="42"/>
    <w:qFormat/>
    <w:rsid w:val="003033a7"/>
    <w:pPr>
      <w:widowControl/>
      <w:shd w:val="clear" w:color="auto" w:fill="FFFFFF"/>
      <w:spacing w:lineRule="exact" w:line="322" w:before="960" w:after="1020"/>
      <w:ind w:hanging="1080"/>
      <w:jc w:val="right"/>
    </w:pPr>
    <w:rPr>
      <w:b/>
      <w:bCs/>
      <w:color w:val="000000"/>
      <w:spacing w:val="10"/>
      <w:sz w:val="25"/>
      <w:szCs w:val="25"/>
      <w:lang w:val="ru-RU" w:eastAsia="ru-RU"/>
    </w:rPr>
  </w:style>
  <w:style w:type="paragraph" w:styleId="Point2" w:customStyle="1">
    <w:name w:val="!Point2"/>
    <w:basedOn w:val="Normal"/>
    <w:qFormat/>
    <w:rsid w:val="003033a7"/>
    <w:pPr>
      <w:widowControl/>
      <w:numPr>
        <w:ilvl w:val="0"/>
        <w:numId w:val="3"/>
      </w:numPr>
      <w:shd w:val="clear" w:color="auto" w:fill="FFFFFF"/>
      <w:ind w:left="908" w:hanging="454"/>
      <w:jc w:val="both"/>
    </w:pPr>
    <w:rPr>
      <w:color w:val="984806"/>
      <w:sz w:val="26"/>
      <w:szCs w:val="26"/>
      <w:lang w:val="uk-UA" w:eastAsia="uk-UA"/>
    </w:rPr>
  </w:style>
  <w:style w:type="paragraph" w:styleId="Text" w:customStyle="1">
    <w:name w:val="!Text"/>
    <w:basedOn w:val="Normal"/>
    <w:link w:val="TextChar"/>
    <w:qFormat/>
    <w:rsid w:val="003033a7"/>
    <w:pPr>
      <w:widowControl/>
      <w:shd w:val="clear" w:color="auto" w:fill="FFFFFF"/>
      <w:ind w:firstLine="454"/>
      <w:jc w:val="both"/>
    </w:pPr>
    <w:rPr>
      <w:color w:val="0070C0"/>
      <w:sz w:val="26"/>
      <w:szCs w:val="26"/>
      <w:lang w:val="uk-UA" w:eastAsia="uk-UA"/>
    </w:rPr>
  </w:style>
  <w:style w:type="paragraph" w:styleId="Default" w:customStyle="1">
    <w:name w:val="Default"/>
    <w:qFormat/>
    <w:rsid w:val="006c1646"/>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Head3" w:customStyle="1">
    <w:name w:val="!Head_3"/>
    <w:basedOn w:val="Normal"/>
    <w:qFormat/>
    <w:rsid w:val="006c1646"/>
    <w:pPr>
      <w:widowControl/>
      <w:tabs>
        <w:tab w:val="clear" w:pos="720"/>
        <w:tab w:val="left" w:pos="142" w:leader="none"/>
        <w:tab w:val="left" w:pos="1400" w:leader="none"/>
      </w:tabs>
      <w:suppressAutoHyphens w:val="true"/>
      <w:spacing w:before="240" w:after="120"/>
      <w:ind w:left="454" w:right="40" w:hanging="0"/>
      <w:jc w:val="both"/>
    </w:pPr>
    <w:rPr>
      <w:rFonts w:eastAsia="Calibri"/>
      <w:b/>
      <w:color w:val="C00000"/>
      <w:sz w:val="30"/>
      <w:szCs w:val="30"/>
      <w:lang w:val="uk-UA"/>
    </w:rPr>
  </w:style>
  <w:style w:type="paragraph" w:styleId="Style22">
    <w:name w:val="Body Text Indent"/>
    <w:basedOn w:val="Normal"/>
    <w:link w:val="Style11"/>
    <w:uiPriority w:val="99"/>
    <w:semiHidden/>
    <w:unhideWhenUsed/>
    <w:rsid w:val="00254722"/>
    <w:pPr>
      <w:spacing w:before="0" w:after="120"/>
      <w:ind w:left="283" w:hanging="0"/>
    </w:pPr>
    <w:rPr/>
  </w:style>
  <w:style w:type="paragraph" w:styleId="BodyText2">
    <w:name w:val="Body Text 2"/>
    <w:basedOn w:val="Normal"/>
    <w:link w:val="21"/>
    <w:qFormat/>
    <w:rsid w:val="00254722"/>
    <w:pPr>
      <w:widowControl/>
      <w:spacing w:lineRule="auto" w:line="480" w:before="0" w:after="120"/>
    </w:pPr>
    <w:rPr>
      <w:rFonts w:ascii="Microsoft Sans Serif" w:hAnsi="Microsoft Sans Serif" w:cs="Microsoft Sans Serif"/>
      <w:color w:val="000000"/>
      <w:sz w:val="24"/>
      <w:szCs w:val="24"/>
      <w:lang w:val="ru-RU" w:eastAsia="ru-RU"/>
    </w:rPr>
  </w:style>
  <w:style w:type="paragraph" w:styleId="72" w:customStyle="1">
    <w:name w:val="Основной текст (7)"/>
    <w:basedOn w:val="Normal"/>
    <w:link w:val="7"/>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191" w:customStyle="1">
    <w:name w:val="Основной текст (19)"/>
    <w:basedOn w:val="Normal"/>
    <w:link w:val="19"/>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212" w:customStyle="1">
    <w:name w:val="Основной текст (21)"/>
    <w:basedOn w:val="Normal"/>
    <w:link w:val="211"/>
    <w:qFormat/>
    <w:rsid w:val="00130440"/>
    <w:pPr>
      <w:widowControl/>
      <w:shd w:val="clear" w:color="auto" w:fill="FFFFFF"/>
      <w:spacing w:lineRule="atLeast" w:line="0"/>
    </w:pPr>
    <w:rPr>
      <w:rFonts w:ascii="Calibri" w:hAnsi="Calibri" w:eastAsia="Calibri" w:cs="" w:asciiTheme="minorHAnsi" w:cstheme="minorBidi" w:eastAsiaTheme="minorHAnsi" w:hAnsiTheme="minorHAnsi"/>
      <w:shd w:fill="FFFFFF" w:val="clear"/>
    </w:rPr>
  </w:style>
  <w:style w:type="paragraph" w:styleId="181" w:customStyle="1">
    <w:name w:val="Основной текст (18)"/>
    <w:basedOn w:val="Normal"/>
    <w:link w:val="18"/>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201" w:customStyle="1">
    <w:name w:val="Основной текст (20)"/>
    <w:basedOn w:val="Normal"/>
    <w:link w:val="20"/>
    <w:qFormat/>
    <w:rsid w:val="00130440"/>
    <w:pPr>
      <w:widowControl/>
      <w:shd w:val="clear" w:color="auto" w:fill="FFFFFF"/>
      <w:spacing w:lineRule="atLeast" w:line="0"/>
    </w:pPr>
    <w:rPr>
      <w:rFonts w:ascii="Trebuchet MS" w:hAnsi="Trebuchet MS" w:eastAsia="Trebuchet MS" w:cs="" w:cstheme="minorBidi"/>
      <w:shd w:fill="FFFFFF" w:val="clear"/>
    </w:rPr>
  </w:style>
  <w:style w:type="paragraph" w:styleId="161" w:customStyle="1">
    <w:name w:val="Основной текст (16)"/>
    <w:basedOn w:val="Normal"/>
    <w:link w:val="16"/>
    <w:qFormat/>
    <w:rsid w:val="00411744"/>
    <w:pPr>
      <w:widowControl/>
      <w:shd w:val="clear" w:color="auto" w:fill="FFFFFF"/>
      <w:spacing w:lineRule="exact" w:line="317" w:before="0" w:after="300"/>
      <w:ind w:hanging="440"/>
      <w:jc w:val="both"/>
    </w:pPr>
    <w:rPr>
      <w:rFonts w:ascii="Calibri" w:hAnsi="Calibri" w:eastAsia="Calibri" w:cs="" w:asciiTheme="minorHAnsi" w:cstheme="minorBidi" w:eastAsiaTheme="minorHAnsi" w:hAnsiTheme="minorHAnsi"/>
      <w:sz w:val="26"/>
      <w:szCs w:val="26"/>
      <w:shd w:fill="FFFFFF" w:val="clear"/>
    </w:rPr>
  </w:style>
  <w:style w:type="paragraph" w:styleId="261" w:customStyle="1">
    <w:name w:val="Основной текст (26)"/>
    <w:basedOn w:val="Normal"/>
    <w:link w:val="26"/>
    <w:qFormat/>
    <w:rsid w:val="00411744"/>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NormalWeb">
    <w:name w:val="Normal (Web)"/>
    <w:basedOn w:val="Normal"/>
    <w:uiPriority w:val="99"/>
    <w:unhideWhenUsed/>
    <w:qFormat/>
    <w:rsid w:val="003836d7"/>
    <w:pPr>
      <w:widowControl/>
      <w:spacing w:beforeAutospacing="1" w:afterAutospacing="1"/>
    </w:pPr>
    <w:rPr>
      <w:sz w:val="24"/>
      <w:szCs w:val="24"/>
      <w:lang w:val="uk-UA" w:eastAsia="uk-UA"/>
    </w:rPr>
  </w:style>
  <w:style w:type="paragraph" w:styleId="Style23">
    <w:name w:val="Верхній і нижній колонтитули"/>
    <w:basedOn w:val="Normal"/>
    <w:qFormat/>
    <w:pPr/>
    <w:rPr/>
  </w:style>
  <w:style w:type="paragraph" w:styleId="Style24">
    <w:name w:val="Header"/>
    <w:basedOn w:val="Normal"/>
    <w:link w:val="Style14"/>
    <w:uiPriority w:val="99"/>
    <w:unhideWhenUsed/>
    <w:rsid w:val="00ab3dee"/>
    <w:pPr>
      <w:tabs>
        <w:tab w:val="clear" w:pos="720"/>
        <w:tab w:val="center" w:pos="4819" w:leader="none"/>
        <w:tab w:val="right" w:pos="9639" w:leader="none"/>
      </w:tabs>
    </w:pPr>
    <w:rPr/>
  </w:style>
  <w:style w:type="paragraph" w:styleId="Style25">
    <w:name w:val="Footer"/>
    <w:basedOn w:val="Normal"/>
    <w:link w:val="Style15"/>
    <w:uiPriority w:val="99"/>
    <w:unhideWhenUsed/>
    <w:rsid w:val="00ab3dee"/>
    <w:pPr>
      <w:tabs>
        <w:tab w:val="clear" w:pos="720"/>
        <w:tab w:val="center" w:pos="4819" w:leader="none"/>
        <w:tab w:val="right" w:pos="9639" w:leader="none"/>
      </w:tabs>
    </w:pPr>
    <w:rPr/>
  </w:style>
  <w:style w:type="paragraph" w:styleId="BalloonText">
    <w:name w:val="Balloon Text"/>
    <w:basedOn w:val="Normal"/>
    <w:link w:val="Style16"/>
    <w:uiPriority w:val="99"/>
    <w:semiHidden/>
    <w:unhideWhenUsed/>
    <w:qFormat/>
    <w:rsid w:val="00203268"/>
    <w:pPr/>
    <w:rPr>
      <w:rFonts w:ascii="Tahoma" w:hAnsi="Tahoma" w:cs="Tahoma"/>
      <w:sz w:val="16"/>
      <w:szCs w:val="16"/>
    </w:rPr>
  </w:style>
  <w:style w:type="paragraph" w:styleId="Style26">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db29c8"/>
    <w:tblPr>
      <w:tblCellMar>
        <w:top w:w="0" w:type="dxa"/>
        <w:left w:w="0" w:type="dxa"/>
        <w:bottom w:w="0" w:type="dxa"/>
        <w:right w:w="0" w:type="dxa"/>
      </w:tblCellMar>
    </w:tblPr>
  </w:style>
  <w:style w:type="table" w:styleId="af">
    <w:name w:val="Table Grid"/>
    <w:basedOn w:val="a1"/>
    <w:uiPriority w:val="59"/>
    <w:rsid w:val="001b48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zhim.org.ua/images/info/antikoruption.pdf" TargetMode="External"/><Relationship Id="rId5" Type="http://schemas.openxmlformats.org/officeDocument/2006/relationships/hyperlink" Target="http://www.zhim.org.ua/images/info/plan_zahodiv_korupciya.pdf" TargetMode="External"/><Relationship Id="rId6" Type="http://schemas.openxmlformats.org/officeDocument/2006/relationships/image" Target="media/image3.jpeg"/><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4E4D-062B-48A3-A1DB-60576E45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Application>LibreOffice/7.4.2.3$Windows_X86_64 LibreOffice_project/382eef1f22670f7f4118c8c2dd222ec7ad009daf</Application>
  <AppVersion>15.0000</AppVersion>
  <Pages>13</Pages>
  <Words>2568</Words>
  <Characters>18776</Characters>
  <CharactersWithSpaces>21297</CharactersWithSpaces>
  <Paragraphs>260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2021-09-24T20:59:00Z</dcterms:created>
  <dc:creator>new</dc:creator>
  <dc:description/>
  <dc:language>uk-UA</dc:language>
  <cp:lastModifiedBy/>
  <cp:lastPrinted>2023-11-03T08:37:00Z</cp:lastPrinted>
  <dcterms:modified xsi:type="dcterms:W3CDTF">2024-02-16T09:24:08Z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Acrobat PDFMaker 19 для Word</vt:lpwstr>
  </property>
  <property fmtid="{D5CDD505-2E9C-101B-9397-08002B2CF9AE}" pid="4" name="LastSaved">
    <vt:filetime>2021-09-24T00:00:00Z</vt:filetime>
  </property>
</Properties>
</file>